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9" w:rsidRPr="008B0B0A" w:rsidRDefault="007576C9" w:rsidP="007576C9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8B0B0A">
        <w:rPr>
          <w:sz w:val="26"/>
          <w:szCs w:val="26"/>
        </w:rPr>
        <w:t>Правительство Российской Федерации</w:t>
      </w:r>
    </w:p>
    <w:p w:rsidR="007576C9" w:rsidRPr="008B0B0A" w:rsidRDefault="007576C9" w:rsidP="007576C9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7576C9" w:rsidRPr="008B0B0A" w:rsidRDefault="007576C9" w:rsidP="007576C9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8B0B0A">
        <w:rPr>
          <w:color w:val="000000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576C9" w:rsidRPr="008B0B0A" w:rsidRDefault="007576C9" w:rsidP="007576C9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8B0B0A">
        <w:rPr>
          <w:color w:val="000000"/>
          <w:sz w:val="26"/>
          <w:szCs w:val="26"/>
        </w:rPr>
        <w:t>высшего профессионального образования</w:t>
      </w:r>
    </w:p>
    <w:p w:rsidR="007576C9" w:rsidRPr="008B0B0A" w:rsidRDefault="007576C9" w:rsidP="007576C9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7576C9" w:rsidRPr="008B0B0A" w:rsidRDefault="007576C9" w:rsidP="007576C9">
      <w:pPr>
        <w:pStyle w:val="FR1"/>
        <w:spacing w:before="0"/>
        <w:ind w:left="0" w:right="-6"/>
        <w:rPr>
          <w:sz w:val="26"/>
          <w:szCs w:val="26"/>
        </w:rPr>
      </w:pPr>
      <w:r w:rsidRPr="008B0B0A">
        <w:rPr>
          <w:sz w:val="26"/>
          <w:szCs w:val="26"/>
        </w:rPr>
        <w:t xml:space="preserve">«Национальный исследовательский университет </w:t>
      </w:r>
      <w:r w:rsidRPr="008B0B0A">
        <w:rPr>
          <w:sz w:val="26"/>
          <w:szCs w:val="26"/>
        </w:rPr>
        <w:br/>
        <w:t>«Высшая школа экономики»</w:t>
      </w:r>
    </w:p>
    <w:p w:rsidR="007576C9" w:rsidRPr="008B0B0A" w:rsidRDefault="007576C9" w:rsidP="007576C9">
      <w:pPr>
        <w:rPr>
          <w:sz w:val="26"/>
          <w:szCs w:val="26"/>
        </w:rPr>
      </w:pPr>
    </w:p>
    <w:p w:rsidR="007576C9" w:rsidRPr="008B0B0A" w:rsidRDefault="007576C9" w:rsidP="007576C9">
      <w:pPr>
        <w:pStyle w:val="6"/>
        <w:rPr>
          <w:sz w:val="26"/>
          <w:szCs w:val="26"/>
        </w:rPr>
      </w:pPr>
      <w:bookmarkStart w:id="0" w:name="_Toc295374632"/>
      <w:r w:rsidRPr="008B0B0A">
        <w:rPr>
          <w:sz w:val="26"/>
          <w:szCs w:val="26"/>
        </w:rPr>
        <w:t xml:space="preserve">Факультет </w:t>
      </w:r>
      <w:bookmarkEnd w:id="0"/>
      <w:r>
        <w:rPr>
          <w:sz w:val="26"/>
          <w:szCs w:val="26"/>
        </w:rPr>
        <w:t>бизнес-информатики</w:t>
      </w:r>
    </w:p>
    <w:p w:rsidR="007576C9" w:rsidRPr="008B0B0A" w:rsidRDefault="007576C9" w:rsidP="007576C9">
      <w:pPr>
        <w:pStyle w:val="6"/>
        <w:rPr>
          <w:sz w:val="26"/>
          <w:szCs w:val="26"/>
        </w:rPr>
      </w:pPr>
      <w:bookmarkStart w:id="1" w:name="_Toc295374633"/>
      <w:r w:rsidRPr="008B0B0A">
        <w:rPr>
          <w:sz w:val="26"/>
          <w:szCs w:val="26"/>
        </w:rPr>
        <w:t xml:space="preserve">Кафедра </w:t>
      </w:r>
      <w:bookmarkEnd w:id="1"/>
      <w:r>
        <w:rPr>
          <w:sz w:val="26"/>
          <w:szCs w:val="26"/>
        </w:rPr>
        <w:t>инноваций и бизнеса в сфере информационных технологий</w:t>
      </w:r>
    </w:p>
    <w:p w:rsidR="007576C9" w:rsidRPr="008B0B0A" w:rsidRDefault="007576C9" w:rsidP="007576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76C9" w:rsidRPr="008B0B0A" w:rsidRDefault="007576C9" w:rsidP="007576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76C9" w:rsidRPr="008B0B0A" w:rsidRDefault="007576C9" w:rsidP="007576C9">
      <w:pPr>
        <w:pStyle w:val="6"/>
        <w:jc w:val="center"/>
        <w:rPr>
          <w:b w:val="0"/>
          <w:bCs w:val="0"/>
          <w:sz w:val="26"/>
          <w:szCs w:val="26"/>
        </w:rPr>
      </w:pPr>
      <w:bookmarkStart w:id="2" w:name="_Toc295374634"/>
      <w:r>
        <w:rPr>
          <w:bCs w:val="0"/>
          <w:sz w:val="26"/>
          <w:szCs w:val="26"/>
        </w:rPr>
        <w:t xml:space="preserve">БАКАЛАВРСКАЯ  </w:t>
      </w:r>
      <w:r w:rsidRPr="008B0B0A">
        <w:rPr>
          <w:bCs w:val="0"/>
          <w:sz w:val="26"/>
          <w:szCs w:val="26"/>
        </w:rPr>
        <w:t>РАБОТА</w:t>
      </w:r>
      <w:bookmarkEnd w:id="2"/>
    </w:p>
    <w:p w:rsidR="007576C9" w:rsidRPr="008B0B0A" w:rsidRDefault="007576C9" w:rsidP="007576C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576C9" w:rsidRPr="008B0B0A" w:rsidRDefault="00FB6A5B" w:rsidP="007576C9">
      <w:pPr>
        <w:pStyle w:val="22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7576C9" w:rsidRPr="008B0B0A">
        <w:rPr>
          <w:sz w:val="26"/>
          <w:szCs w:val="26"/>
        </w:rPr>
        <w:t>а тему</w:t>
      </w:r>
      <w:r w:rsidR="007576C9">
        <w:rPr>
          <w:sz w:val="26"/>
          <w:szCs w:val="26"/>
        </w:rPr>
        <w:t xml:space="preserve"> «Организация эффективной работы инновационной сети»</w:t>
      </w:r>
    </w:p>
    <w:p w:rsidR="007576C9" w:rsidRPr="008B0B0A" w:rsidRDefault="007576C9" w:rsidP="007576C9">
      <w:pPr>
        <w:autoSpaceDE w:val="0"/>
        <w:autoSpaceDN w:val="0"/>
        <w:adjustRightInd w:val="0"/>
        <w:spacing w:before="35"/>
        <w:jc w:val="both"/>
        <w:rPr>
          <w:sz w:val="26"/>
          <w:szCs w:val="26"/>
        </w:rPr>
      </w:pPr>
    </w:p>
    <w:p w:rsidR="007576C9" w:rsidRPr="008B0B0A" w:rsidRDefault="007576C9" w:rsidP="007576C9">
      <w:pPr>
        <w:autoSpaceDE w:val="0"/>
        <w:autoSpaceDN w:val="0"/>
        <w:adjustRightInd w:val="0"/>
        <w:spacing w:before="35"/>
        <w:ind w:left="6300"/>
        <w:jc w:val="both"/>
        <w:rPr>
          <w:sz w:val="26"/>
          <w:szCs w:val="26"/>
        </w:rPr>
      </w:pPr>
    </w:p>
    <w:p w:rsidR="007576C9" w:rsidRDefault="007576C9" w:rsidP="007576C9">
      <w:pPr>
        <w:pStyle w:val="22"/>
        <w:jc w:val="right"/>
        <w:rPr>
          <w:sz w:val="26"/>
          <w:szCs w:val="26"/>
        </w:rPr>
      </w:pPr>
    </w:p>
    <w:p w:rsidR="007576C9" w:rsidRDefault="007576C9" w:rsidP="007576C9">
      <w:pPr>
        <w:pStyle w:val="22"/>
        <w:jc w:val="right"/>
        <w:rPr>
          <w:sz w:val="26"/>
          <w:szCs w:val="26"/>
        </w:rPr>
      </w:pPr>
    </w:p>
    <w:p w:rsidR="007576C9" w:rsidRDefault="007576C9" w:rsidP="007576C9">
      <w:pPr>
        <w:pStyle w:val="22"/>
        <w:jc w:val="right"/>
        <w:rPr>
          <w:sz w:val="26"/>
          <w:szCs w:val="26"/>
        </w:rPr>
      </w:pPr>
    </w:p>
    <w:p w:rsidR="007576C9" w:rsidRDefault="007576C9" w:rsidP="007576C9">
      <w:pPr>
        <w:pStyle w:val="22"/>
        <w:jc w:val="right"/>
        <w:rPr>
          <w:sz w:val="26"/>
          <w:szCs w:val="26"/>
        </w:rPr>
      </w:pPr>
    </w:p>
    <w:p w:rsidR="007576C9" w:rsidRPr="008B0B0A" w:rsidRDefault="007576C9" w:rsidP="007576C9">
      <w:pPr>
        <w:pStyle w:val="22"/>
        <w:jc w:val="right"/>
        <w:rPr>
          <w:sz w:val="26"/>
          <w:szCs w:val="26"/>
        </w:rPr>
      </w:pPr>
      <w:r w:rsidRPr="008B0B0A">
        <w:rPr>
          <w:sz w:val="26"/>
          <w:szCs w:val="26"/>
        </w:rPr>
        <w:t xml:space="preserve">Студент группы № </w:t>
      </w:r>
      <w:r>
        <w:rPr>
          <w:sz w:val="26"/>
          <w:szCs w:val="26"/>
        </w:rPr>
        <w:t>473</w:t>
      </w:r>
    </w:p>
    <w:p w:rsidR="007576C9" w:rsidRPr="008B0B0A" w:rsidRDefault="007576C9" w:rsidP="007576C9">
      <w:pPr>
        <w:pStyle w:val="22"/>
        <w:jc w:val="right"/>
        <w:rPr>
          <w:sz w:val="26"/>
          <w:szCs w:val="26"/>
        </w:rPr>
      </w:pPr>
      <w:r>
        <w:rPr>
          <w:sz w:val="26"/>
          <w:szCs w:val="26"/>
        </w:rPr>
        <w:t>Быкова Кира Алексеевна</w:t>
      </w:r>
    </w:p>
    <w:p w:rsidR="007576C9" w:rsidRPr="008B0B0A" w:rsidRDefault="007576C9" w:rsidP="007576C9">
      <w:pPr>
        <w:pStyle w:val="22"/>
        <w:jc w:val="right"/>
        <w:rPr>
          <w:sz w:val="26"/>
          <w:szCs w:val="26"/>
        </w:rPr>
      </w:pPr>
      <w:r w:rsidRPr="008B0B0A">
        <w:rPr>
          <w:sz w:val="26"/>
          <w:szCs w:val="26"/>
        </w:rPr>
        <w:t xml:space="preserve">                       </w:t>
      </w:r>
    </w:p>
    <w:p w:rsidR="007576C9" w:rsidRPr="008B0B0A" w:rsidRDefault="007576C9" w:rsidP="007576C9">
      <w:pPr>
        <w:pStyle w:val="22"/>
        <w:jc w:val="right"/>
        <w:rPr>
          <w:sz w:val="26"/>
          <w:szCs w:val="26"/>
        </w:rPr>
      </w:pPr>
    </w:p>
    <w:p w:rsidR="007576C9" w:rsidRPr="008B0B0A" w:rsidRDefault="007576C9" w:rsidP="007576C9">
      <w:pPr>
        <w:pStyle w:val="22"/>
        <w:jc w:val="right"/>
        <w:rPr>
          <w:sz w:val="26"/>
          <w:szCs w:val="26"/>
        </w:rPr>
      </w:pPr>
      <w:r w:rsidRPr="008B0B0A">
        <w:rPr>
          <w:sz w:val="26"/>
          <w:szCs w:val="26"/>
        </w:rPr>
        <w:t>Руководитель ВКР</w:t>
      </w:r>
    </w:p>
    <w:p w:rsidR="007576C9" w:rsidRDefault="007576C9" w:rsidP="007576C9">
      <w:pPr>
        <w:pStyle w:val="22"/>
        <w:jc w:val="right"/>
        <w:rPr>
          <w:sz w:val="26"/>
          <w:szCs w:val="26"/>
        </w:rPr>
      </w:pPr>
      <w:r>
        <w:rPr>
          <w:sz w:val="26"/>
          <w:szCs w:val="26"/>
        </w:rPr>
        <w:t>профессор, заведующая кафедрой</w:t>
      </w:r>
    </w:p>
    <w:p w:rsidR="007576C9" w:rsidRPr="008B0B0A" w:rsidRDefault="007576C9" w:rsidP="007576C9">
      <w:pPr>
        <w:pStyle w:val="22"/>
        <w:jc w:val="right"/>
        <w:rPr>
          <w:sz w:val="26"/>
          <w:szCs w:val="26"/>
        </w:rPr>
      </w:pPr>
      <w:r>
        <w:rPr>
          <w:sz w:val="26"/>
          <w:szCs w:val="26"/>
        </w:rPr>
        <w:t>Мальцева Светлана Валентиновна</w:t>
      </w:r>
    </w:p>
    <w:p w:rsidR="007576C9" w:rsidRDefault="007576C9" w:rsidP="007576C9">
      <w:pPr>
        <w:pStyle w:val="22"/>
        <w:jc w:val="right"/>
        <w:rPr>
          <w:sz w:val="26"/>
          <w:szCs w:val="26"/>
        </w:rPr>
      </w:pPr>
      <w:r w:rsidRPr="008B0B0A">
        <w:rPr>
          <w:sz w:val="26"/>
          <w:szCs w:val="26"/>
        </w:rPr>
        <w:t xml:space="preserve">    </w:t>
      </w:r>
    </w:p>
    <w:p w:rsidR="007576C9" w:rsidRDefault="007576C9" w:rsidP="007576C9">
      <w:pPr>
        <w:pStyle w:val="22"/>
        <w:jc w:val="right"/>
        <w:rPr>
          <w:sz w:val="26"/>
          <w:szCs w:val="26"/>
        </w:rPr>
      </w:pPr>
    </w:p>
    <w:p w:rsidR="007576C9" w:rsidRDefault="007576C9" w:rsidP="007576C9">
      <w:pPr>
        <w:pStyle w:val="22"/>
        <w:jc w:val="right"/>
        <w:rPr>
          <w:sz w:val="26"/>
          <w:szCs w:val="26"/>
        </w:rPr>
      </w:pPr>
    </w:p>
    <w:p w:rsidR="007576C9" w:rsidRDefault="007576C9" w:rsidP="007576C9">
      <w:pPr>
        <w:pStyle w:val="22"/>
        <w:jc w:val="right"/>
        <w:rPr>
          <w:sz w:val="26"/>
          <w:szCs w:val="26"/>
        </w:rPr>
      </w:pPr>
    </w:p>
    <w:p w:rsidR="007576C9" w:rsidRDefault="007576C9" w:rsidP="007576C9">
      <w:pPr>
        <w:pStyle w:val="22"/>
        <w:jc w:val="right"/>
        <w:rPr>
          <w:sz w:val="26"/>
          <w:szCs w:val="26"/>
        </w:rPr>
      </w:pPr>
    </w:p>
    <w:p w:rsidR="007576C9" w:rsidRDefault="007576C9" w:rsidP="007576C9">
      <w:pPr>
        <w:pStyle w:val="22"/>
        <w:jc w:val="right"/>
        <w:rPr>
          <w:sz w:val="26"/>
          <w:szCs w:val="26"/>
        </w:rPr>
      </w:pPr>
    </w:p>
    <w:p w:rsidR="007576C9" w:rsidRDefault="007576C9" w:rsidP="007576C9">
      <w:pPr>
        <w:pStyle w:val="22"/>
        <w:jc w:val="right"/>
        <w:rPr>
          <w:sz w:val="26"/>
          <w:szCs w:val="26"/>
        </w:rPr>
      </w:pPr>
    </w:p>
    <w:p w:rsidR="007576C9" w:rsidRDefault="007576C9" w:rsidP="007576C9">
      <w:pPr>
        <w:pStyle w:val="22"/>
        <w:jc w:val="right"/>
        <w:rPr>
          <w:sz w:val="26"/>
          <w:szCs w:val="26"/>
        </w:rPr>
      </w:pPr>
    </w:p>
    <w:p w:rsidR="007576C9" w:rsidRDefault="007576C9" w:rsidP="007576C9">
      <w:pPr>
        <w:pStyle w:val="22"/>
        <w:jc w:val="right"/>
        <w:rPr>
          <w:sz w:val="26"/>
          <w:szCs w:val="26"/>
        </w:rPr>
      </w:pPr>
    </w:p>
    <w:p w:rsidR="007576C9" w:rsidRDefault="007576C9" w:rsidP="007576C9">
      <w:pPr>
        <w:pStyle w:val="22"/>
        <w:jc w:val="center"/>
        <w:rPr>
          <w:sz w:val="26"/>
          <w:szCs w:val="26"/>
        </w:rPr>
      </w:pPr>
      <w:r w:rsidRPr="008B0B0A">
        <w:rPr>
          <w:sz w:val="26"/>
          <w:szCs w:val="26"/>
        </w:rPr>
        <w:t>Москва, 20</w:t>
      </w:r>
      <w:r>
        <w:rPr>
          <w:sz w:val="26"/>
          <w:szCs w:val="26"/>
        </w:rPr>
        <w:t>13</w:t>
      </w:r>
    </w:p>
    <w:p w:rsidR="007D1437" w:rsidRPr="00AC0F4E" w:rsidRDefault="00337DDB" w:rsidP="00B8744E">
      <w:r w:rsidRPr="00AC0F4E">
        <w:rPr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5883307"/>
        <w:docPartObj>
          <w:docPartGallery w:val="Table of Contents"/>
          <w:docPartUnique/>
        </w:docPartObj>
      </w:sdtPr>
      <w:sdtContent>
        <w:p w:rsidR="00ED54E8" w:rsidRPr="007576C9" w:rsidRDefault="00ED54E8">
          <w:pPr>
            <w:pStyle w:val="af1"/>
            <w:rPr>
              <w:color w:val="auto"/>
            </w:rPr>
          </w:pPr>
          <w:r w:rsidRPr="007576C9">
            <w:rPr>
              <w:color w:val="auto"/>
            </w:rPr>
            <w:t>Оглавление</w:t>
          </w:r>
        </w:p>
        <w:p w:rsidR="007576C9" w:rsidRPr="007576C9" w:rsidRDefault="00F50D5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576C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D54E8" w:rsidRPr="007576C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576C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56996532" w:history="1">
            <w:r w:rsidR="007576C9" w:rsidRPr="007576C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_Toc356996532 \h </w:instrTex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76C9" w:rsidRPr="007576C9" w:rsidRDefault="00F50D5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996533" w:history="1">
            <w:r w:rsidR="007576C9" w:rsidRPr="007576C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1. </w:t>
            </w:r>
            <w:r w:rsidR="007576C9" w:rsidRPr="007576C9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Инновационная деятельность организации</w:t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_Toc356996533 \h </w:instrTex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76C9" w:rsidRPr="007576C9" w:rsidRDefault="00F50D5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996534" w:history="1">
            <w:r w:rsidR="007576C9" w:rsidRPr="007576C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2. </w:t>
            </w:r>
            <w:r w:rsidR="007576C9" w:rsidRPr="007576C9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Кластерно-сетевой принцип инновационной политики</w:t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_Toc356996534 \h </w:instrTex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76C9" w:rsidRPr="007576C9" w:rsidRDefault="00F50D5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996535" w:history="1">
            <w:r w:rsidR="007576C9" w:rsidRPr="007576C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3. Инновационные сети</w:t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_Toc356996535 \h </w:instrTex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76C9" w:rsidRPr="007576C9" w:rsidRDefault="00F50D5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996536" w:history="1">
            <w:r w:rsidR="007576C9" w:rsidRPr="007576C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4. </w:t>
            </w:r>
            <w:r w:rsidR="007576C9" w:rsidRPr="007576C9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Организация эффективной деятельности инновационной сети</w:t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_Toc356996536 \h </w:instrTex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76C9" w:rsidRPr="007576C9" w:rsidRDefault="00F50D5A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996537" w:history="1">
            <w:r w:rsidR="007576C9" w:rsidRPr="007576C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4.1. Инновационная среда</w:t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_Toc356996537 \h </w:instrTex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76C9" w:rsidRPr="007576C9" w:rsidRDefault="00F50D5A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996538" w:history="1">
            <w:r w:rsidR="007576C9" w:rsidRPr="007576C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4.2. Профессиональные сообщества</w:t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_Toc356996538 \h </w:instrTex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76C9" w:rsidRPr="007576C9" w:rsidRDefault="00F50D5A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996539" w:history="1">
            <w:r w:rsidR="007576C9" w:rsidRPr="007576C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4.3. Университеты</w:t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_Toc356996539 \h </w:instrTex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76C9" w:rsidRPr="007576C9" w:rsidRDefault="00F50D5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996540" w:history="1">
            <w:r w:rsidR="007576C9" w:rsidRPr="007576C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5. Институциональные аспекты инновационных сетей</w:t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_Toc356996540 \h </w:instrTex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76C9" w:rsidRPr="007576C9" w:rsidRDefault="00F50D5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996541" w:history="1">
            <w:r w:rsidR="007576C9" w:rsidRPr="007576C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6.  Исследование существующих инновационных сетей</w:t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_Toc356996541 \h </w:instrTex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76C9" w:rsidRPr="007576C9" w:rsidRDefault="00F50D5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996542" w:history="1">
            <w:r w:rsidR="007576C9" w:rsidRPr="007576C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_Toc356996542 \h </w:instrTex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76C9" w:rsidRPr="007576C9" w:rsidRDefault="00F50D5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996543" w:history="1">
            <w:r w:rsidR="007576C9" w:rsidRPr="007576C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76C9"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_Toc356996543 \h </w:instrTex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7576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4E8" w:rsidRDefault="00F50D5A">
          <w:r w:rsidRPr="007576C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37DDB" w:rsidRPr="00AC0F4E" w:rsidRDefault="00337DDB" w:rsidP="00B8744E">
      <w:r w:rsidRPr="00AC0F4E">
        <w:br w:type="page"/>
      </w:r>
    </w:p>
    <w:p w:rsidR="007D1437" w:rsidRPr="00AC0F4E" w:rsidRDefault="007D1437" w:rsidP="00ED54E8">
      <w:pPr>
        <w:pStyle w:val="1"/>
        <w:rPr>
          <w:color w:val="auto"/>
        </w:rPr>
      </w:pPr>
      <w:bookmarkStart w:id="3" w:name="_Toc356996532"/>
      <w:r w:rsidRPr="00AC0F4E">
        <w:rPr>
          <w:color w:val="auto"/>
        </w:rPr>
        <w:lastRenderedPageBreak/>
        <w:t>Введение</w:t>
      </w:r>
      <w:bookmarkEnd w:id="3"/>
    </w:p>
    <w:p w:rsidR="008B1E4D" w:rsidRPr="00AC0F4E" w:rsidRDefault="008B1E4D" w:rsidP="00B8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EA2" w:rsidRPr="00AC0F4E" w:rsidRDefault="001D7EA2" w:rsidP="0013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>Принято считать, что научно-технический прогресс привел к специализации экономических субъектов на определенном типе деятельности. Специализация производства в свою очередь привела к увеличению интенсивности обмена между организациями результатами деятельности (товары/услуги) и ресурсами (капитал/рабочая сила), а, следовательно, и к увеличению значимости связей между организациями, к интеграции.</w:t>
      </w:r>
    </w:p>
    <w:p w:rsidR="001D7EA2" w:rsidRPr="00AC0F4E" w:rsidRDefault="001D7EA2" w:rsidP="00131D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 xml:space="preserve">Интеграционные процессы в сфере инноваций таят большой потенциал, ведь углубленное взаимодействие организаций, включающее обмен знаниями и инновационными идеями, приведет к значительному сокращению длительности процесса разработки и вывода на рынок новых товаров и услуг. </w:t>
      </w:r>
      <w:r w:rsidRPr="00AC0F4E">
        <w:rPr>
          <w:rFonts w:ascii="Times New Roman" w:eastAsia="Calibri" w:hAnsi="Times New Roman" w:cs="Times New Roman"/>
          <w:bCs/>
          <w:sz w:val="28"/>
          <w:szCs w:val="28"/>
        </w:rPr>
        <w:t xml:space="preserve">В то же время усиление </w:t>
      </w:r>
      <w:proofErr w:type="spellStart"/>
      <w:r w:rsidRPr="00AC0F4E">
        <w:rPr>
          <w:rFonts w:ascii="Times New Roman" w:eastAsia="Calibri" w:hAnsi="Times New Roman" w:cs="Times New Roman"/>
          <w:bCs/>
          <w:sz w:val="28"/>
          <w:szCs w:val="28"/>
        </w:rPr>
        <w:t>межорганизационного</w:t>
      </w:r>
      <w:proofErr w:type="spellEnd"/>
      <w:r w:rsidRPr="00AC0F4E">
        <w:rPr>
          <w:rFonts w:ascii="Times New Roman" w:eastAsia="Calibri" w:hAnsi="Times New Roman" w:cs="Times New Roman"/>
          <w:bCs/>
          <w:sz w:val="28"/>
          <w:szCs w:val="28"/>
        </w:rPr>
        <w:t xml:space="preserve"> сотрудничества порождает потребность в новой форме взаимодействий, построенной по сетевому принципу – инновационных сетях.</w:t>
      </w:r>
    </w:p>
    <w:p w:rsidR="001D7EA2" w:rsidRPr="00AC0F4E" w:rsidRDefault="001D7EA2" w:rsidP="0013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eastAsia="Calibri" w:hAnsi="Times New Roman" w:cs="Times New Roman"/>
          <w:bCs/>
          <w:sz w:val="28"/>
          <w:szCs w:val="28"/>
        </w:rPr>
        <w:t>В связи с этим, особую актуальность и значимость приобретает задача организации эффективной работы инновационной сети, которой посвящена данная работа.</w:t>
      </w:r>
    </w:p>
    <w:p w:rsidR="001D7EA2" w:rsidRPr="00AC0F4E" w:rsidRDefault="001D7EA2" w:rsidP="00131D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b/>
          <w:sz w:val="28"/>
          <w:szCs w:val="28"/>
        </w:rPr>
        <w:t>Целью</w:t>
      </w:r>
      <w:r w:rsidRPr="00AC0F4E">
        <w:rPr>
          <w:rFonts w:ascii="Times New Roman" w:hAnsi="Times New Roman" w:cs="Times New Roman"/>
          <w:sz w:val="28"/>
          <w:szCs w:val="28"/>
        </w:rPr>
        <w:t xml:space="preserve"> выпускной курсовой работы является анализ специфики такой формы взаимодействия экономических субъектов как инновационная сеть и выявление факторов, обеспечивающих ее эффектную работу.</w:t>
      </w:r>
    </w:p>
    <w:p w:rsidR="001D7EA2" w:rsidRPr="00AC0F4E" w:rsidRDefault="001D7EA2" w:rsidP="00131D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 xml:space="preserve">Поставленная цель определяет </w:t>
      </w:r>
      <w:r w:rsidRPr="00AC0F4E">
        <w:rPr>
          <w:rFonts w:ascii="Times New Roman" w:hAnsi="Times New Roman" w:cs="Times New Roman"/>
          <w:b/>
          <w:sz w:val="28"/>
          <w:szCs w:val="28"/>
        </w:rPr>
        <w:t>круг задач</w:t>
      </w:r>
      <w:r w:rsidRPr="00AC0F4E">
        <w:rPr>
          <w:rFonts w:ascii="Times New Roman" w:hAnsi="Times New Roman" w:cs="Times New Roman"/>
          <w:sz w:val="28"/>
          <w:szCs w:val="28"/>
        </w:rPr>
        <w:t>, которые необходимо решить в ходе исследования:</w:t>
      </w:r>
    </w:p>
    <w:p w:rsidR="001D7EA2" w:rsidRPr="00AC0F4E" w:rsidRDefault="001D7EA2" w:rsidP="004245EA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>Рассмотрение тенденций в организации инновационной деятельности компании;</w:t>
      </w:r>
    </w:p>
    <w:p w:rsidR="001D7EA2" w:rsidRPr="00AC0F4E" w:rsidRDefault="001D7EA2" w:rsidP="004245EA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>Характеристика кластерно-сетевого принципа инновационной политики;</w:t>
      </w:r>
    </w:p>
    <w:p w:rsidR="001D7EA2" w:rsidRPr="00AC0F4E" w:rsidRDefault="001D7EA2" w:rsidP="004245EA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>Изучение явления инновационных сетей (суть, принципы, классификация);</w:t>
      </w:r>
    </w:p>
    <w:p w:rsidR="001D7EA2" w:rsidRPr="00AC0F4E" w:rsidRDefault="001D7EA2" w:rsidP="004245EA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lastRenderedPageBreak/>
        <w:t>Выявление и анализ недостатков инновационных сетей (в том числе в рамках институционального подхода);</w:t>
      </w:r>
    </w:p>
    <w:p w:rsidR="001D7EA2" w:rsidRPr="00AC0F4E" w:rsidRDefault="001D7EA2" w:rsidP="004245EA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>Определение факторов, помогающих организовать эффективную работу инновационных сетей.</w:t>
      </w:r>
    </w:p>
    <w:p w:rsidR="008B1E4D" w:rsidRPr="00AC0F4E" w:rsidRDefault="008B1E4D" w:rsidP="0013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в выпускной курсовой работе использовались общенаучные методы исследования, такие как обобщение исследовательских материалов, анализ, дедукция, аналитический метод обработки информации. </w:t>
      </w:r>
    </w:p>
    <w:p w:rsidR="001D7EA2" w:rsidRPr="00AC0F4E" w:rsidRDefault="001D7EA2" w:rsidP="00131D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b/>
          <w:sz w:val="28"/>
          <w:szCs w:val="28"/>
        </w:rPr>
        <w:t>Теоретическ</w:t>
      </w:r>
      <w:r w:rsidR="008B1E4D" w:rsidRPr="00AC0F4E">
        <w:rPr>
          <w:rFonts w:ascii="Times New Roman" w:hAnsi="Times New Roman" w:cs="Times New Roman"/>
          <w:b/>
          <w:sz w:val="28"/>
          <w:szCs w:val="28"/>
        </w:rPr>
        <w:t>ую</w:t>
      </w:r>
      <w:r w:rsidRPr="00AC0F4E">
        <w:rPr>
          <w:rFonts w:ascii="Times New Roman" w:hAnsi="Times New Roman" w:cs="Times New Roman"/>
          <w:b/>
          <w:sz w:val="28"/>
          <w:szCs w:val="28"/>
        </w:rPr>
        <w:t xml:space="preserve"> основ</w:t>
      </w:r>
      <w:r w:rsidR="008B1E4D" w:rsidRPr="00AC0F4E">
        <w:rPr>
          <w:rFonts w:ascii="Times New Roman" w:hAnsi="Times New Roman" w:cs="Times New Roman"/>
          <w:b/>
          <w:sz w:val="28"/>
          <w:szCs w:val="28"/>
        </w:rPr>
        <w:t>у</w:t>
      </w:r>
      <w:r w:rsidRPr="00AC0F4E">
        <w:rPr>
          <w:rFonts w:ascii="Times New Roman" w:hAnsi="Times New Roman" w:cs="Times New Roman"/>
          <w:b/>
          <w:sz w:val="28"/>
          <w:szCs w:val="28"/>
        </w:rPr>
        <w:t xml:space="preserve"> исследования </w:t>
      </w:r>
      <w:r w:rsidR="008B1E4D" w:rsidRPr="00AC0F4E">
        <w:rPr>
          <w:rFonts w:ascii="Times New Roman" w:hAnsi="Times New Roman" w:cs="Times New Roman"/>
          <w:sz w:val="28"/>
          <w:szCs w:val="28"/>
        </w:rPr>
        <w:t>представляют</w:t>
      </w:r>
      <w:r w:rsidRPr="00AC0F4E">
        <w:rPr>
          <w:rFonts w:ascii="Times New Roman" w:hAnsi="Times New Roman" w:cs="Times New Roman"/>
          <w:sz w:val="28"/>
          <w:szCs w:val="28"/>
        </w:rPr>
        <w:t xml:space="preserve"> теория инновационного управления, концепция национальных инновационных систем; </w:t>
      </w:r>
      <w:r w:rsidR="008B1E4D" w:rsidRPr="00AC0F4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C0F4E">
        <w:rPr>
          <w:rFonts w:ascii="Times New Roman" w:hAnsi="Times New Roman" w:cs="Times New Roman"/>
          <w:sz w:val="28"/>
          <w:szCs w:val="28"/>
        </w:rPr>
        <w:t>вопросы, связанные с анализом деятельности инновационной сети, рассматривались с точки зрения институционального подхода (теории контрактов, институциональных ловушек, Х-эффективности).</w:t>
      </w:r>
    </w:p>
    <w:p w:rsidR="008B1E4D" w:rsidRPr="00AC0F4E" w:rsidRDefault="008B1E4D" w:rsidP="00131D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0F4E">
        <w:rPr>
          <w:rFonts w:ascii="Times New Roman" w:eastAsia="Calibri" w:hAnsi="Times New Roman" w:cs="Times New Roman"/>
          <w:bCs/>
          <w:sz w:val="28"/>
          <w:szCs w:val="28"/>
        </w:rPr>
        <w:t xml:space="preserve">В силу актуальности тематики интеграции в различных сферах современного общества, и в отечественной, и в зарубежной научной литературе существует большое количество работ, посвященных интеграции в сфере инновационного развития. Среди них такие работы как [1,2,3]. Авторы данных трудов сходятся в том, что фундаментальные и прикладные научные исследования под влиянием интеграционных процессов приобретают все более и более интернациональный характер, тем самым приводя к увеличению масштабов международного сотрудничества в сфере научно-исследовательской деятельности. Также авторы обращают внимание на то, что усиление международного сотрудничества порождает потребность в новой форме взаимодействий, построенной по сетевому принципу. </w:t>
      </w:r>
    </w:p>
    <w:p w:rsidR="008B1E4D" w:rsidRPr="00AC0F4E" w:rsidRDefault="008B1E4D" w:rsidP="00131D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F4E">
        <w:rPr>
          <w:rFonts w:ascii="Times New Roman" w:eastAsia="Calibri" w:hAnsi="Times New Roman" w:cs="Times New Roman"/>
          <w:sz w:val="28"/>
          <w:szCs w:val="28"/>
        </w:rPr>
        <w:t xml:space="preserve">Сетевая форма организации, представляющая собой структура, формирующая единое пространство для эффективного взаимодействия ее субъектов, фигурирует как оптимальная для ведения инновационной деятельности в ряде работ [4, 5]. Характерной особенностью литературы, посвященной сетевым формам взаимодействия, является то, что большинство работ обращает большое внимание на сети государственного и </w:t>
      </w:r>
      <w:r w:rsidRPr="00AC0F4E">
        <w:rPr>
          <w:rFonts w:ascii="Times New Roman" w:eastAsia="Calibri" w:hAnsi="Times New Roman" w:cs="Times New Roman"/>
          <w:sz w:val="28"/>
          <w:szCs w:val="28"/>
        </w:rPr>
        <w:lastRenderedPageBreak/>
        <w:t>международного масштаба. В связи с этим можно выделить целый кластер работ, посвященных теории национальных инновационных систем (НИС), куда входят исследования, авторами которых являются [6, 7, 8, 9</w:t>
      </w:r>
      <w:r w:rsidR="00AC0F4E">
        <w:rPr>
          <w:rFonts w:ascii="Times New Roman" w:eastAsia="Calibri" w:hAnsi="Times New Roman" w:cs="Times New Roman"/>
          <w:sz w:val="28"/>
          <w:szCs w:val="28"/>
        </w:rPr>
        <w:t>, 10, 11, 12</w:t>
      </w:r>
      <w:r w:rsidRPr="00AC0F4E">
        <w:rPr>
          <w:rFonts w:ascii="Times New Roman" w:eastAsia="Calibri" w:hAnsi="Times New Roman" w:cs="Times New Roman"/>
          <w:sz w:val="28"/>
          <w:szCs w:val="28"/>
        </w:rPr>
        <w:t xml:space="preserve">] и пр. Хотя в данных работах рассматриваются инновационные системы на государственном уровне, в них также можно найти и отсылки к так называемой «экономике знаний», содержанием, которой является выпуск инновационных, а не уже известных продуктов. Авторы сходятся в том, что в рамках этой инновационной «экономики знаний» необходимо создавать и усиливать связи между участниками инновационной системы – научно-исследовательскими организациями, образовательными учреждениями и частным бизнесом – с целью ускорения процесса разработки и вывода на рынок новых продуктов и услуг. В рамках данной работы это суждение, верное для НИС, будет интерпретировано для уровня </w:t>
      </w:r>
      <w:proofErr w:type="spellStart"/>
      <w:r w:rsidRPr="00AC0F4E">
        <w:rPr>
          <w:rFonts w:ascii="Times New Roman" w:eastAsia="Calibri" w:hAnsi="Times New Roman" w:cs="Times New Roman"/>
          <w:sz w:val="28"/>
          <w:szCs w:val="28"/>
        </w:rPr>
        <w:t>межорганизационных</w:t>
      </w:r>
      <w:proofErr w:type="spellEnd"/>
      <w:r w:rsidRPr="00AC0F4E">
        <w:rPr>
          <w:rFonts w:ascii="Times New Roman" w:eastAsia="Calibri" w:hAnsi="Times New Roman" w:cs="Times New Roman"/>
          <w:sz w:val="28"/>
          <w:szCs w:val="28"/>
        </w:rPr>
        <w:t xml:space="preserve"> инновационных сетей. </w:t>
      </w:r>
    </w:p>
    <w:p w:rsidR="008B1E4D" w:rsidRPr="00AC0F4E" w:rsidRDefault="008B1E4D" w:rsidP="00131D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F4E">
        <w:rPr>
          <w:rFonts w:ascii="Times New Roman" w:eastAsia="Calibri" w:hAnsi="Times New Roman" w:cs="Times New Roman"/>
          <w:sz w:val="28"/>
          <w:szCs w:val="28"/>
        </w:rPr>
        <w:t>Хотя все вышеперечисленные работы обладают общими положениями и идеями, ни в одной из них не было проведено комплексного анализа сетевых структур и, в том числе, инновационных сетей. Например, авторы [1] утверждают, что инновационная сеть является инструментом обеспечения эффективной коммуникации с целью обмена информацией, но при этом они не уточняют, какие источники информации могут быть привлечены инновационной сетью и кто может являться участниками, обменивающимися знаниями в ходе взаимодействия. Таким образом, в рамках тематики инновационных сетей есть ряд открытых вопросов, среди которых можно назвать и принципы организации эффективной работы инновационной сети.</w:t>
      </w:r>
    </w:p>
    <w:p w:rsidR="001D7EA2" w:rsidRPr="00AC0F4E" w:rsidRDefault="008B1E4D" w:rsidP="00131D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b/>
          <w:sz w:val="28"/>
          <w:szCs w:val="28"/>
        </w:rPr>
        <w:t>П</w:t>
      </w:r>
      <w:r w:rsidR="001D7EA2" w:rsidRPr="00AC0F4E">
        <w:rPr>
          <w:rFonts w:ascii="Times New Roman" w:hAnsi="Times New Roman" w:cs="Times New Roman"/>
          <w:b/>
          <w:sz w:val="28"/>
          <w:szCs w:val="28"/>
        </w:rPr>
        <w:t>рактическая значимость работы</w:t>
      </w:r>
      <w:r w:rsidRPr="00AC0F4E">
        <w:rPr>
          <w:rFonts w:ascii="Times New Roman" w:hAnsi="Times New Roman" w:cs="Times New Roman"/>
          <w:sz w:val="28"/>
          <w:szCs w:val="28"/>
        </w:rPr>
        <w:t xml:space="preserve"> состоит в том, что выводы, полученные в ходе исследования,</w:t>
      </w:r>
      <w:r w:rsidR="001D7EA2" w:rsidRPr="00AC0F4E">
        <w:rPr>
          <w:rFonts w:ascii="Times New Roman" w:hAnsi="Times New Roman" w:cs="Times New Roman"/>
          <w:sz w:val="28"/>
          <w:szCs w:val="28"/>
        </w:rPr>
        <w:t xml:space="preserve"> мо</w:t>
      </w:r>
      <w:r w:rsidRPr="00AC0F4E">
        <w:rPr>
          <w:rFonts w:ascii="Times New Roman" w:hAnsi="Times New Roman" w:cs="Times New Roman"/>
          <w:sz w:val="28"/>
          <w:szCs w:val="28"/>
        </w:rPr>
        <w:t>гу</w:t>
      </w:r>
      <w:r w:rsidR="001D7EA2" w:rsidRPr="00AC0F4E">
        <w:rPr>
          <w:rFonts w:ascii="Times New Roman" w:hAnsi="Times New Roman" w:cs="Times New Roman"/>
          <w:sz w:val="28"/>
          <w:szCs w:val="28"/>
        </w:rPr>
        <w:t xml:space="preserve">т быть </w:t>
      </w:r>
      <w:r w:rsidRPr="00AC0F4E">
        <w:rPr>
          <w:rFonts w:ascii="Times New Roman" w:hAnsi="Times New Roman" w:cs="Times New Roman"/>
          <w:sz w:val="28"/>
          <w:szCs w:val="28"/>
        </w:rPr>
        <w:t>использованы российским организациям</w:t>
      </w:r>
      <w:r w:rsidR="001D7EA2" w:rsidRPr="00AC0F4E">
        <w:rPr>
          <w:rFonts w:ascii="Times New Roman" w:hAnsi="Times New Roman" w:cs="Times New Roman"/>
          <w:sz w:val="28"/>
          <w:szCs w:val="28"/>
        </w:rPr>
        <w:t xml:space="preserve"> в качестве рекомендаций по выбору партнеров и потенциальных источников знаний, как на этапе организации новой инновационной сети, так и на этапе повышения эффективности существующей сети. При условии дальнейшего изучения тематики в рамках </w:t>
      </w:r>
      <w:r w:rsidR="001D7EA2" w:rsidRPr="00AC0F4E">
        <w:rPr>
          <w:rFonts w:ascii="Times New Roman" w:hAnsi="Times New Roman" w:cs="Times New Roman"/>
          <w:sz w:val="28"/>
          <w:szCs w:val="28"/>
        </w:rPr>
        <w:lastRenderedPageBreak/>
        <w:t>более глубоких научных работ (например, диссертационной) материалы могут выступать основой для лекционного курса, посвященного инновационным сетям в ВУЗах.</w:t>
      </w:r>
    </w:p>
    <w:p w:rsidR="00337DDB" w:rsidRPr="00AC0F4E" w:rsidRDefault="00337DDB" w:rsidP="00B8744E">
      <w:pPr>
        <w:rPr>
          <w:rFonts w:ascii="Times New Roman" w:hAnsi="Times New Roman" w:cs="Times New Roman"/>
          <w:sz w:val="24"/>
          <w:szCs w:val="24"/>
        </w:rPr>
      </w:pPr>
      <w:r w:rsidRPr="00AC0F4E">
        <w:rPr>
          <w:rFonts w:ascii="Times New Roman" w:hAnsi="Times New Roman" w:cs="Times New Roman"/>
          <w:sz w:val="24"/>
          <w:szCs w:val="24"/>
        </w:rPr>
        <w:br w:type="page"/>
      </w:r>
    </w:p>
    <w:p w:rsidR="007D1437" w:rsidRPr="00AC0F4E" w:rsidRDefault="00217603" w:rsidP="00ED54E8">
      <w:pPr>
        <w:pStyle w:val="1"/>
        <w:rPr>
          <w:rFonts w:eastAsia="Calibri"/>
          <w:color w:val="auto"/>
        </w:rPr>
      </w:pPr>
      <w:bookmarkStart w:id="4" w:name="_Toc356996533"/>
      <w:r>
        <w:rPr>
          <w:color w:val="auto"/>
        </w:rPr>
        <w:lastRenderedPageBreak/>
        <w:t>Глава 1</w:t>
      </w:r>
      <w:r w:rsidR="008B1E4D" w:rsidRPr="00AC0F4E">
        <w:rPr>
          <w:color w:val="auto"/>
        </w:rPr>
        <w:t xml:space="preserve">. </w:t>
      </w:r>
      <w:r w:rsidR="007D1437" w:rsidRPr="00AC0F4E">
        <w:rPr>
          <w:rFonts w:eastAsia="Calibri"/>
          <w:color w:val="auto"/>
        </w:rPr>
        <w:t>Инновационная деятельность организации</w:t>
      </w:r>
      <w:bookmarkEnd w:id="4"/>
    </w:p>
    <w:p w:rsidR="002D786B" w:rsidRPr="00AC0F4E" w:rsidRDefault="002D786B" w:rsidP="00B87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6DB" w:rsidRPr="00AC0F4E" w:rsidRDefault="008A66DB" w:rsidP="0013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 xml:space="preserve">На сегодняшний день все сферы деятельности человека (бизнес, социальная сфера и пр.) находятся под влиянием процессов интеграции. Интеграция представляет собой объединение со своей организационной структурой, между участниками которого наблюдается глубокое разделение труда, ведется интенсивный обмен ресурсами и результатами деятельности (товарами, услугами, капиталом, рабочей силой). </w:t>
      </w:r>
      <w:r w:rsidR="00E02B00" w:rsidRPr="00AC0F4E">
        <w:rPr>
          <w:rFonts w:ascii="Times New Roman" w:hAnsi="Times New Roman" w:cs="Times New Roman"/>
          <w:sz w:val="28"/>
          <w:szCs w:val="28"/>
        </w:rPr>
        <w:t>[</w:t>
      </w:r>
      <w:r w:rsidR="00AC0F4E" w:rsidRPr="00AC0F4E">
        <w:rPr>
          <w:rFonts w:ascii="Times New Roman" w:hAnsi="Times New Roman" w:cs="Times New Roman"/>
          <w:sz w:val="28"/>
          <w:szCs w:val="28"/>
        </w:rPr>
        <w:t>13</w:t>
      </w:r>
      <w:r w:rsidR="00E02B00" w:rsidRPr="00AC0F4E">
        <w:rPr>
          <w:rFonts w:ascii="Times New Roman" w:hAnsi="Times New Roman" w:cs="Times New Roman"/>
          <w:sz w:val="28"/>
          <w:szCs w:val="28"/>
        </w:rPr>
        <w:t>]</w:t>
      </w:r>
    </w:p>
    <w:p w:rsidR="00135427" w:rsidRPr="00AC0F4E" w:rsidRDefault="00E02B00" w:rsidP="0013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2D786B" w:rsidRPr="00AC0F4E">
        <w:rPr>
          <w:rFonts w:ascii="Times New Roman" w:hAnsi="Times New Roman" w:cs="Times New Roman"/>
          <w:sz w:val="28"/>
          <w:szCs w:val="28"/>
        </w:rPr>
        <w:t xml:space="preserve">может носить разных характер и </w:t>
      </w:r>
      <w:r w:rsidRPr="00AC0F4E">
        <w:rPr>
          <w:rFonts w:ascii="Times New Roman" w:hAnsi="Times New Roman" w:cs="Times New Roman"/>
          <w:sz w:val="28"/>
          <w:szCs w:val="28"/>
        </w:rPr>
        <w:t>осуществлят</w:t>
      </w:r>
      <w:r w:rsidR="002D786B" w:rsidRPr="00AC0F4E">
        <w:rPr>
          <w:rFonts w:ascii="Times New Roman" w:hAnsi="Times New Roman" w:cs="Times New Roman"/>
          <w:sz w:val="28"/>
          <w:szCs w:val="28"/>
        </w:rPr>
        <w:t>ь</w:t>
      </w:r>
      <w:r w:rsidRPr="00AC0F4E">
        <w:rPr>
          <w:rFonts w:ascii="Times New Roman" w:hAnsi="Times New Roman" w:cs="Times New Roman"/>
          <w:sz w:val="28"/>
          <w:szCs w:val="28"/>
        </w:rPr>
        <w:t xml:space="preserve">ся на разных уровнях: с одной стороны это развитие сотрудничества между странами, создание единых экономических пространств, с другой стороны это взаимодействие между предприятиями, </w:t>
      </w:r>
      <w:r w:rsidR="002D786B" w:rsidRPr="00AC0F4E">
        <w:rPr>
          <w:rFonts w:ascii="Times New Roman" w:hAnsi="Times New Roman" w:cs="Times New Roman"/>
          <w:sz w:val="28"/>
          <w:szCs w:val="28"/>
        </w:rPr>
        <w:t>связанными</w:t>
      </w:r>
      <w:r w:rsidRPr="00AC0F4E">
        <w:rPr>
          <w:rFonts w:ascii="Times New Roman" w:hAnsi="Times New Roman" w:cs="Times New Roman"/>
          <w:sz w:val="28"/>
          <w:szCs w:val="28"/>
        </w:rPr>
        <w:t xml:space="preserve"> друг</w:t>
      </w:r>
      <w:r w:rsidR="002D786B" w:rsidRPr="00AC0F4E">
        <w:rPr>
          <w:rFonts w:ascii="Times New Roman" w:hAnsi="Times New Roman" w:cs="Times New Roman"/>
          <w:sz w:val="28"/>
          <w:szCs w:val="28"/>
        </w:rPr>
        <w:t xml:space="preserve"> с другом процессом производства</w:t>
      </w:r>
      <w:r w:rsidRPr="00AC0F4E">
        <w:rPr>
          <w:rFonts w:ascii="Times New Roman" w:hAnsi="Times New Roman" w:cs="Times New Roman"/>
          <w:sz w:val="28"/>
          <w:szCs w:val="28"/>
        </w:rPr>
        <w:t xml:space="preserve"> </w:t>
      </w:r>
      <w:r w:rsidR="002D786B" w:rsidRPr="00AC0F4E">
        <w:rPr>
          <w:rFonts w:ascii="Times New Roman" w:hAnsi="Times New Roman" w:cs="Times New Roman"/>
          <w:sz w:val="28"/>
          <w:szCs w:val="28"/>
        </w:rPr>
        <w:t>одного продукта. Тем не менее, интеграционные процессы всегда обладают одним общим свойством: они позволяют сократить большие транзакционные издержки</w:t>
      </w:r>
      <w:r w:rsidR="008E4568" w:rsidRPr="00AC0F4E">
        <w:rPr>
          <w:rFonts w:ascii="Times New Roman" w:hAnsi="Times New Roman" w:cs="Times New Roman"/>
          <w:sz w:val="28"/>
          <w:szCs w:val="28"/>
        </w:rPr>
        <w:t xml:space="preserve"> и увелич</w:t>
      </w:r>
      <w:r w:rsidR="002D786B" w:rsidRPr="00AC0F4E">
        <w:rPr>
          <w:rFonts w:ascii="Times New Roman" w:hAnsi="Times New Roman" w:cs="Times New Roman"/>
          <w:sz w:val="28"/>
          <w:szCs w:val="28"/>
        </w:rPr>
        <w:t>и</w:t>
      </w:r>
      <w:r w:rsidR="008E4568" w:rsidRPr="00AC0F4E">
        <w:rPr>
          <w:rFonts w:ascii="Times New Roman" w:hAnsi="Times New Roman" w:cs="Times New Roman"/>
          <w:sz w:val="28"/>
          <w:szCs w:val="28"/>
        </w:rPr>
        <w:t>ть</w:t>
      </w:r>
      <w:r w:rsidR="002D786B" w:rsidRPr="00AC0F4E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E4568" w:rsidRPr="00AC0F4E">
        <w:rPr>
          <w:rFonts w:ascii="Times New Roman" w:hAnsi="Times New Roman" w:cs="Times New Roman"/>
          <w:sz w:val="28"/>
          <w:szCs w:val="28"/>
        </w:rPr>
        <w:t>ы</w:t>
      </w:r>
      <w:r w:rsidR="002D786B" w:rsidRPr="00AC0F4E">
        <w:rPr>
          <w:rFonts w:ascii="Times New Roman" w:hAnsi="Times New Roman" w:cs="Times New Roman"/>
          <w:sz w:val="28"/>
          <w:szCs w:val="28"/>
        </w:rPr>
        <w:t>, охватываемого рынка.</w:t>
      </w:r>
    </w:p>
    <w:p w:rsidR="00135427" w:rsidRPr="00AC0F4E" w:rsidRDefault="00135427" w:rsidP="0013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 xml:space="preserve">Свидетельством влияния интеграционных процессов служит увеличение числа заключаемых альянсов между организациями в сфере наукоемкого производства и информационных технологий [5, стр. 17]. Тем не менее, одновременно с усилением связей между организациями разных секторов (например, </w:t>
      </w:r>
      <w:r w:rsidRPr="00AC0F4E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AC0F4E">
        <w:rPr>
          <w:rFonts w:ascii="Times New Roman" w:hAnsi="Times New Roman" w:cs="Times New Roman"/>
          <w:sz w:val="28"/>
          <w:szCs w:val="28"/>
        </w:rPr>
        <w:t xml:space="preserve"> и </w:t>
      </w:r>
      <w:r w:rsidRPr="00AC0F4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C0F4E">
        <w:rPr>
          <w:rFonts w:ascii="Times New Roman" w:hAnsi="Times New Roman" w:cs="Times New Roman"/>
          <w:sz w:val="28"/>
          <w:szCs w:val="28"/>
        </w:rPr>
        <w:t>) усиливается и конкуренция между организациями, относящимися к одному сектору.</w:t>
      </w:r>
    </w:p>
    <w:p w:rsidR="00135427" w:rsidRPr="00AC0F4E" w:rsidRDefault="00135427" w:rsidP="00131DA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отметить, что феномен </w:t>
      </w:r>
      <w:r w:rsidR="008E4568" w:rsidRPr="00AC0F4E">
        <w:rPr>
          <w:rFonts w:ascii="Times New Roman" w:hAnsi="Times New Roman" w:cs="Times New Roman"/>
          <w:color w:val="auto"/>
          <w:sz w:val="28"/>
          <w:szCs w:val="28"/>
        </w:rPr>
        <w:t>создания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 альянсов, </w:t>
      </w:r>
      <w:r w:rsidR="008E4568" w:rsidRPr="00AC0F4E">
        <w:rPr>
          <w:rFonts w:ascii="Times New Roman" w:hAnsi="Times New Roman" w:cs="Times New Roman"/>
          <w:color w:val="auto"/>
          <w:sz w:val="28"/>
          <w:szCs w:val="28"/>
        </w:rPr>
        <w:t>также повлиял и на характер конкуренции: конкуренция отдельных организаций перерастает в конкуренцию целых сетей организаций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. Более того, </w:t>
      </w:r>
      <w:r w:rsidR="00335ADD" w:rsidRPr="00AC0F4E">
        <w:rPr>
          <w:rFonts w:ascii="Times New Roman" w:hAnsi="Times New Roman" w:cs="Times New Roman"/>
          <w:color w:val="auto"/>
          <w:sz w:val="28"/>
          <w:szCs w:val="28"/>
        </w:rPr>
        <w:t>предметом конкуренции организаций теперь являются не только ресурсы и потребители, но выгодные партнеры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5ADD" w:rsidRPr="00AC0F4E">
        <w:rPr>
          <w:rFonts w:ascii="Times New Roman" w:hAnsi="Times New Roman" w:cs="Times New Roman"/>
          <w:color w:val="auto"/>
          <w:sz w:val="28"/>
          <w:szCs w:val="28"/>
        </w:rPr>
        <w:t>для формировани</w:t>
      </w:r>
      <w:r w:rsidR="00786AC6" w:rsidRPr="00AC0F4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35ADD"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 сетей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D7C4C" w:rsidRPr="00AC0F4E" w:rsidRDefault="00786AC6" w:rsidP="0013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35ADD" w:rsidRPr="00AC0F4E">
        <w:rPr>
          <w:rFonts w:ascii="Times New Roman" w:hAnsi="Times New Roman" w:cs="Times New Roman"/>
          <w:sz w:val="28"/>
          <w:szCs w:val="28"/>
        </w:rPr>
        <w:t xml:space="preserve"> всем участникам конкурентных отношений, как альянсам, так и отдельным организациям, важно обладать</w:t>
      </w:r>
      <w:r w:rsidR="001D7EA2" w:rsidRPr="00AC0F4E">
        <w:rPr>
          <w:rFonts w:ascii="Times New Roman" w:hAnsi="Times New Roman" w:cs="Times New Roman"/>
          <w:sz w:val="28"/>
          <w:szCs w:val="28"/>
        </w:rPr>
        <w:t xml:space="preserve"> конкурентны</w:t>
      </w:r>
      <w:r w:rsidR="00335ADD" w:rsidRPr="00AC0F4E">
        <w:rPr>
          <w:rFonts w:ascii="Times New Roman" w:hAnsi="Times New Roman" w:cs="Times New Roman"/>
          <w:sz w:val="28"/>
          <w:szCs w:val="28"/>
        </w:rPr>
        <w:t>ми</w:t>
      </w:r>
      <w:r w:rsidR="001D7EA2" w:rsidRPr="00AC0F4E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="00335ADD" w:rsidRPr="00AC0F4E">
        <w:rPr>
          <w:rFonts w:ascii="Times New Roman" w:hAnsi="Times New Roman" w:cs="Times New Roman"/>
          <w:sz w:val="28"/>
          <w:szCs w:val="28"/>
        </w:rPr>
        <w:t>ами</w:t>
      </w:r>
      <w:r w:rsidRPr="00AC0F4E">
        <w:rPr>
          <w:rFonts w:ascii="Times New Roman" w:hAnsi="Times New Roman" w:cs="Times New Roman"/>
          <w:sz w:val="28"/>
          <w:szCs w:val="28"/>
        </w:rPr>
        <w:t xml:space="preserve">. На данный момент </w:t>
      </w:r>
      <w:r w:rsidR="001D7EA2" w:rsidRPr="00AC0F4E">
        <w:rPr>
          <w:rFonts w:ascii="Times New Roman" w:hAnsi="Times New Roman" w:cs="Times New Roman"/>
          <w:sz w:val="28"/>
          <w:szCs w:val="28"/>
        </w:rPr>
        <w:t xml:space="preserve">основным преимуществом </w:t>
      </w:r>
      <w:r w:rsidRPr="00AC0F4E">
        <w:rPr>
          <w:rFonts w:ascii="Times New Roman" w:hAnsi="Times New Roman" w:cs="Times New Roman"/>
          <w:sz w:val="28"/>
          <w:szCs w:val="28"/>
        </w:rPr>
        <w:t>перед конкурентами являются</w:t>
      </w:r>
      <w:r w:rsidR="001D7EA2" w:rsidRPr="00AC0F4E">
        <w:rPr>
          <w:rFonts w:ascii="Times New Roman" w:hAnsi="Times New Roman" w:cs="Times New Roman"/>
          <w:sz w:val="28"/>
          <w:szCs w:val="28"/>
        </w:rPr>
        <w:t xml:space="preserve"> инновации, которые могли бы опередить потребности сотрудников (если </w:t>
      </w:r>
      <w:r w:rsidR="001D7EA2" w:rsidRPr="00AC0F4E">
        <w:rPr>
          <w:rFonts w:ascii="Times New Roman" w:hAnsi="Times New Roman" w:cs="Times New Roman"/>
          <w:sz w:val="28"/>
          <w:szCs w:val="28"/>
        </w:rPr>
        <w:lastRenderedPageBreak/>
        <w:t xml:space="preserve">речь идет о внутренних инновациях) или клиентов (если речь идет об инновационных товарах/услугах) и задать новую тенденцию на существующем рынке или даже сформировать новый рынок. Таким образом, </w:t>
      </w:r>
      <w:r w:rsidRPr="00AC0F4E">
        <w:rPr>
          <w:rFonts w:ascii="Times New Roman" w:hAnsi="Times New Roman" w:cs="Times New Roman"/>
          <w:sz w:val="28"/>
          <w:szCs w:val="28"/>
        </w:rPr>
        <w:t>основная</w:t>
      </w:r>
      <w:r w:rsidR="001D7EA2" w:rsidRPr="00AC0F4E">
        <w:rPr>
          <w:rFonts w:ascii="Times New Roman" w:hAnsi="Times New Roman" w:cs="Times New Roman"/>
          <w:sz w:val="28"/>
          <w:szCs w:val="28"/>
        </w:rPr>
        <w:t xml:space="preserve"> задача организации</w:t>
      </w:r>
      <w:r w:rsidRPr="00AC0F4E">
        <w:rPr>
          <w:rFonts w:ascii="Times New Roman" w:hAnsi="Times New Roman" w:cs="Times New Roman"/>
          <w:sz w:val="28"/>
          <w:szCs w:val="28"/>
        </w:rPr>
        <w:t xml:space="preserve"> для поддержания своей конкурентоспособности</w:t>
      </w:r>
      <w:r w:rsidR="001D7EA2" w:rsidRPr="00AC0F4E">
        <w:rPr>
          <w:rFonts w:ascii="Times New Roman" w:hAnsi="Times New Roman" w:cs="Times New Roman"/>
          <w:sz w:val="28"/>
          <w:szCs w:val="28"/>
        </w:rPr>
        <w:t xml:space="preserve"> сводится к правильной организации инновационной деятельности. </w:t>
      </w:r>
    </w:p>
    <w:p w:rsidR="00135427" w:rsidRPr="00AC0F4E" w:rsidRDefault="00786AC6" w:rsidP="00131D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Существует множество определений термина «инновация». </w:t>
      </w:r>
      <w:r w:rsidR="001B4A7D" w:rsidRPr="00AC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данной работе под инновацией будет пониматься 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результатов интеллектуальной деятельности</w:t>
      </w:r>
      <w:r w:rsidR="001B4A7D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повышающих эффективность существующей системы,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="001B4A7D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продуктов</w:t>
      </w:r>
      <w:r w:rsidR="001B4A7D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услуг, технологических процессов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B4A7D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орг</w:t>
      </w:r>
      <w:r w:rsidR="00844483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4A7D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производства.</w:t>
      </w:r>
    </w:p>
    <w:p w:rsidR="00135427" w:rsidRPr="00AC0F4E" w:rsidRDefault="00844483" w:rsidP="00131DA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 xml:space="preserve">Представление о том, как должна реализовываться инновационная деятельность в организации, эволюционировало вместе с изучением экономических явлений (таких как конкурентная борьба, экономическая интеграция, глобализация). Первой моделью инноваций в хронологическом плане стала линейная модель. </w:t>
      </w:r>
      <w:r w:rsidR="00C30B82" w:rsidRPr="00AC0F4E">
        <w:rPr>
          <w:rFonts w:ascii="Times New Roman" w:hAnsi="Times New Roman" w:cs="Times New Roman"/>
          <w:sz w:val="28"/>
          <w:szCs w:val="28"/>
        </w:rPr>
        <w:t>Она базируе</w:t>
      </w:r>
      <w:r w:rsidR="00135427" w:rsidRPr="00AC0F4E">
        <w:rPr>
          <w:rFonts w:ascii="Times New Roman" w:hAnsi="Times New Roman" w:cs="Times New Roman"/>
          <w:sz w:val="28"/>
          <w:szCs w:val="28"/>
        </w:rPr>
        <w:t>тся на гипотез</w:t>
      </w:r>
      <w:r w:rsidR="00C30B82" w:rsidRPr="00AC0F4E">
        <w:rPr>
          <w:rFonts w:ascii="Times New Roman" w:hAnsi="Times New Roman" w:cs="Times New Roman"/>
          <w:sz w:val="28"/>
          <w:szCs w:val="28"/>
        </w:rPr>
        <w:t>е «технологического толчка», характеризующейся тем, что научно-технический прогресс – это естественный и независимый от экономической среды процесс, заключающийся в смене главенствующих научных теорий. Таким образом, в линейной модели главным и единственным источником инноваций являются фундаментальные исследования. На этом уровне делаются открытия, генерируются теории</w:t>
      </w:r>
      <w:r w:rsidR="00A71D9C" w:rsidRPr="00AC0F4E">
        <w:rPr>
          <w:rFonts w:ascii="Times New Roman" w:hAnsi="Times New Roman" w:cs="Times New Roman"/>
          <w:sz w:val="28"/>
          <w:szCs w:val="28"/>
        </w:rPr>
        <w:t xml:space="preserve"> и идеи</w:t>
      </w:r>
      <w:r w:rsidR="00C30B82" w:rsidRPr="00AC0F4E">
        <w:rPr>
          <w:rFonts w:ascii="Times New Roman" w:hAnsi="Times New Roman" w:cs="Times New Roman"/>
          <w:sz w:val="28"/>
          <w:szCs w:val="28"/>
        </w:rPr>
        <w:t xml:space="preserve">, которые затем </w:t>
      </w:r>
      <w:r w:rsidR="00A71D9C" w:rsidRPr="00AC0F4E">
        <w:rPr>
          <w:rFonts w:ascii="Times New Roman" w:hAnsi="Times New Roman" w:cs="Times New Roman"/>
          <w:sz w:val="28"/>
          <w:szCs w:val="28"/>
        </w:rPr>
        <w:t>воплощаются</w:t>
      </w:r>
      <w:r w:rsidR="00C30B82" w:rsidRPr="00AC0F4E">
        <w:rPr>
          <w:rFonts w:ascii="Times New Roman" w:hAnsi="Times New Roman" w:cs="Times New Roman"/>
          <w:sz w:val="28"/>
          <w:szCs w:val="28"/>
        </w:rPr>
        <w:t xml:space="preserve"> в рамках прикладных исследований</w:t>
      </w:r>
      <w:r w:rsidR="00A71D9C" w:rsidRPr="00AC0F4E">
        <w:rPr>
          <w:rFonts w:ascii="Times New Roman" w:hAnsi="Times New Roman" w:cs="Times New Roman"/>
          <w:sz w:val="28"/>
          <w:szCs w:val="28"/>
        </w:rPr>
        <w:t xml:space="preserve"> для последующей коммерциализации.</w:t>
      </w:r>
      <w:r w:rsidR="00804048" w:rsidRPr="00AC0F4E">
        <w:rPr>
          <w:rFonts w:ascii="Times New Roman" w:hAnsi="Times New Roman" w:cs="Times New Roman"/>
          <w:sz w:val="28"/>
          <w:szCs w:val="28"/>
        </w:rPr>
        <w:t xml:space="preserve"> </w:t>
      </w:r>
      <w:r w:rsidR="00804048" w:rsidRPr="005B2FCA">
        <w:rPr>
          <w:rFonts w:ascii="Times New Roman" w:hAnsi="Times New Roman" w:cs="Times New Roman"/>
          <w:sz w:val="28"/>
          <w:szCs w:val="28"/>
        </w:rPr>
        <w:t>[</w:t>
      </w:r>
      <w:r w:rsidR="005B2FCA" w:rsidRPr="005B2FCA">
        <w:rPr>
          <w:rFonts w:ascii="Times New Roman" w:hAnsi="Times New Roman" w:cs="Times New Roman"/>
          <w:sz w:val="28"/>
          <w:szCs w:val="28"/>
        </w:rPr>
        <w:t>14</w:t>
      </w:r>
      <w:r w:rsidR="00804048" w:rsidRPr="005B2FCA">
        <w:rPr>
          <w:rFonts w:ascii="Times New Roman" w:hAnsi="Times New Roman" w:cs="Times New Roman"/>
          <w:sz w:val="28"/>
          <w:szCs w:val="28"/>
        </w:rPr>
        <w:t>]</w:t>
      </w:r>
    </w:p>
    <w:p w:rsidR="00A71D9C" w:rsidRPr="00AC0F4E" w:rsidRDefault="00A71D9C" w:rsidP="00131DA3">
      <w:pPr>
        <w:shd w:val="clear" w:color="auto" w:fill="FFFFFF"/>
        <w:spacing w:after="0" w:line="345" w:lineRule="atLeast"/>
        <w:ind w:left="-1418"/>
      </w:pPr>
      <w:r w:rsidRPr="00AC0F4E">
        <w:rPr>
          <w:noProof/>
          <w:lang w:eastAsia="ru-RU"/>
        </w:rPr>
        <w:drawing>
          <wp:inline distT="0" distB="0" distL="0" distR="0">
            <wp:extent cx="7226449" cy="677732"/>
            <wp:effectExtent l="38100" t="0" r="12551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04048" w:rsidRPr="00AC0F4E" w:rsidRDefault="00804048" w:rsidP="00B8744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C0F4E">
        <w:rPr>
          <w:rFonts w:ascii="Times New Roman" w:hAnsi="Times New Roman" w:cs="Times New Roman"/>
          <w:sz w:val="24"/>
          <w:szCs w:val="24"/>
        </w:rPr>
        <w:t>Рисунок 1. Линейная модель инноваций</w:t>
      </w:r>
    </w:p>
    <w:p w:rsidR="00135427" w:rsidRPr="00AC0F4E" w:rsidRDefault="00F6797F" w:rsidP="00131DA3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>Главный недостаток линейной модели в том</w:t>
      </w:r>
      <w:r w:rsidR="00135427" w:rsidRPr="00AC0F4E">
        <w:rPr>
          <w:rFonts w:ascii="Times New Roman" w:hAnsi="Times New Roman" w:cs="Times New Roman"/>
          <w:sz w:val="28"/>
          <w:szCs w:val="28"/>
        </w:rPr>
        <w:t xml:space="preserve">, что она не учитывает влияния окружающей среды (рынка) на </w:t>
      </w:r>
      <w:r w:rsidRPr="00AC0F4E">
        <w:rPr>
          <w:rFonts w:ascii="Times New Roman" w:hAnsi="Times New Roman" w:cs="Times New Roman"/>
          <w:sz w:val="28"/>
          <w:szCs w:val="28"/>
        </w:rPr>
        <w:t>направление фундаментальных исследований</w:t>
      </w:r>
      <w:r w:rsidR="00135427" w:rsidRPr="00AC0F4E">
        <w:rPr>
          <w:rFonts w:ascii="Times New Roman" w:hAnsi="Times New Roman" w:cs="Times New Roman"/>
          <w:sz w:val="28"/>
          <w:szCs w:val="28"/>
        </w:rPr>
        <w:t xml:space="preserve"> и разработ</w:t>
      </w:r>
      <w:r w:rsidRPr="00AC0F4E">
        <w:rPr>
          <w:rFonts w:ascii="Times New Roman" w:hAnsi="Times New Roman" w:cs="Times New Roman"/>
          <w:sz w:val="28"/>
          <w:szCs w:val="28"/>
        </w:rPr>
        <w:t>о</w:t>
      </w:r>
      <w:r w:rsidR="00135427" w:rsidRPr="00AC0F4E">
        <w:rPr>
          <w:rFonts w:ascii="Times New Roman" w:hAnsi="Times New Roman" w:cs="Times New Roman"/>
          <w:sz w:val="28"/>
          <w:szCs w:val="28"/>
        </w:rPr>
        <w:t>к</w:t>
      </w:r>
      <w:r w:rsidRPr="00AC0F4E">
        <w:rPr>
          <w:rFonts w:ascii="Times New Roman" w:hAnsi="Times New Roman" w:cs="Times New Roman"/>
          <w:sz w:val="28"/>
          <w:szCs w:val="28"/>
        </w:rPr>
        <w:t xml:space="preserve"> и не </w:t>
      </w:r>
      <w:r w:rsidR="00135427" w:rsidRPr="00AC0F4E">
        <w:rPr>
          <w:rFonts w:ascii="Times New Roman" w:hAnsi="Times New Roman" w:cs="Times New Roman"/>
          <w:sz w:val="28"/>
          <w:szCs w:val="28"/>
        </w:rPr>
        <w:t>отра</w:t>
      </w:r>
      <w:r w:rsidRPr="00AC0F4E">
        <w:rPr>
          <w:rFonts w:ascii="Times New Roman" w:hAnsi="Times New Roman" w:cs="Times New Roman"/>
          <w:sz w:val="28"/>
          <w:szCs w:val="28"/>
        </w:rPr>
        <w:t>жает сложные</w:t>
      </w:r>
      <w:r w:rsidR="00135427" w:rsidRPr="00AC0F4E"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 w:rsidRPr="00AC0F4E">
        <w:rPr>
          <w:rFonts w:ascii="Times New Roman" w:hAnsi="Times New Roman" w:cs="Times New Roman"/>
          <w:sz w:val="28"/>
          <w:szCs w:val="28"/>
        </w:rPr>
        <w:t>я</w:t>
      </w:r>
      <w:r w:rsidR="00135427" w:rsidRPr="00AC0F4E">
        <w:rPr>
          <w:rFonts w:ascii="Times New Roman" w:hAnsi="Times New Roman" w:cs="Times New Roman"/>
          <w:sz w:val="28"/>
          <w:szCs w:val="28"/>
        </w:rPr>
        <w:t xml:space="preserve"> между наукой и производством. </w:t>
      </w:r>
      <w:r w:rsidRPr="00AC0F4E">
        <w:rPr>
          <w:rFonts w:ascii="Times New Roman" w:hAnsi="Times New Roman" w:cs="Times New Roman"/>
          <w:sz w:val="28"/>
          <w:szCs w:val="28"/>
        </w:rPr>
        <w:t xml:space="preserve">Гипотеза «давления рыночного спроса» решает </w:t>
      </w:r>
      <w:r w:rsidRPr="00AC0F4E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перечисленные проблемы. </w:t>
      </w:r>
      <w:r w:rsidR="008527F4" w:rsidRPr="005B2FCA">
        <w:rPr>
          <w:rFonts w:ascii="Times New Roman" w:hAnsi="Times New Roman" w:cs="Times New Roman"/>
          <w:sz w:val="28"/>
          <w:szCs w:val="28"/>
        </w:rPr>
        <w:t>[</w:t>
      </w:r>
      <w:r w:rsidR="005B2FCA" w:rsidRPr="005B2FCA">
        <w:rPr>
          <w:rFonts w:ascii="Times New Roman" w:hAnsi="Times New Roman" w:cs="Times New Roman"/>
          <w:sz w:val="28"/>
          <w:szCs w:val="28"/>
        </w:rPr>
        <w:t>15</w:t>
      </w:r>
      <w:r w:rsidR="008527F4" w:rsidRPr="005B2FCA">
        <w:rPr>
          <w:rFonts w:ascii="Times New Roman" w:hAnsi="Times New Roman" w:cs="Times New Roman"/>
          <w:sz w:val="28"/>
          <w:szCs w:val="28"/>
        </w:rPr>
        <w:t>]</w:t>
      </w:r>
      <w:r w:rsidR="008527F4" w:rsidRPr="00AC0F4E">
        <w:rPr>
          <w:rFonts w:ascii="Times New Roman" w:hAnsi="Times New Roman" w:cs="Times New Roman"/>
          <w:sz w:val="28"/>
          <w:szCs w:val="28"/>
        </w:rPr>
        <w:t xml:space="preserve"> </w:t>
      </w:r>
      <w:r w:rsidRPr="00AC0F4E">
        <w:rPr>
          <w:rFonts w:ascii="Times New Roman" w:hAnsi="Times New Roman" w:cs="Times New Roman"/>
          <w:sz w:val="28"/>
          <w:szCs w:val="28"/>
        </w:rPr>
        <w:t>Согласно этой гипотезе источником идей для инноваций является потенциальный рынок, который проявляет заинтересованность в той или иной инновационной деятельности.</w:t>
      </w:r>
      <w:r w:rsidR="008527F4" w:rsidRPr="00AC0F4E">
        <w:rPr>
          <w:rFonts w:ascii="Times New Roman" w:hAnsi="Times New Roman" w:cs="Times New Roman"/>
          <w:sz w:val="28"/>
          <w:szCs w:val="28"/>
        </w:rPr>
        <w:t xml:space="preserve"> Также подчеркивается важность интеграции деятельности всех участников инновационного процесса от исследователей до инвесторов и предпринимателей.</w:t>
      </w:r>
    </w:p>
    <w:p w:rsidR="00135427" w:rsidRPr="00AC0F4E" w:rsidRDefault="008527F4" w:rsidP="00131D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4E">
        <w:rPr>
          <w:rFonts w:ascii="Times New Roman" w:hAnsi="Times New Roman" w:cs="Times New Roman"/>
          <w:sz w:val="28"/>
          <w:szCs w:val="28"/>
        </w:rPr>
        <w:t xml:space="preserve">Такой подход к трактовке инновационного процесса породил целый ряд моделей инноваций, которые объединены тем, что </w:t>
      </w:r>
      <w:r w:rsidR="00AC79E7" w:rsidRPr="00AC0F4E">
        <w:rPr>
          <w:rFonts w:ascii="Times New Roman" w:hAnsi="Times New Roman" w:cs="Times New Roman"/>
          <w:sz w:val="28"/>
          <w:szCs w:val="28"/>
        </w:rPr>
        <w:t xml:space="preserve">в них учитывается корреляция между потребностями рынка и направлениями фундаментальных исследований. Рассмотрим «рыночную» модель инноваций. 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 </w:t>
      </w:r>
      <w:r w:rsidR="00135427" w:rsidRPr="00AC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рыночной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модели инициатором инновационного процессы является «сигнал рынка», то есть инновационный продукт появляется вследствие возникновения спроса на него у потребителя.</w:t>
      </w:r>
    </w:p>
    <w:p w:rsidR="00AC79E7" w:rsidRPr="00AC0F4E" w:rsidRDefault="00AC79E7" w:rsidP="00131DA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9026" cy="648586"/>
            <wp:effectExtent l="38100" t="0" r="7974" b="0"/>
            <wp:docPr id="15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C79E7" w:rsidRPr="00AC0F4E" w:rsidRDefault="00AC79E7" w:rsidP="00B874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2. Рыночная модель инноваций</w:t>
      </w:r>
    </w:p>
    <w:p w:rsidR="00135427" w:rsidRPr="00AC0F4E" w:rsidRDefault="00AC79E7" w:rsidP="00131DA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стадией развития моделей инноваций стала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0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интерактивная модель</w:t>
      </w: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комбинирует свойства рыночной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линейн</w:t>
      </w: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модели.</w:t>
      </w:r>
      <w:r w:rsidR="00F4110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этой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поиск </w:t>
      </w:r>
      <w:r w:rsidR="00F4110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F4110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10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основываться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10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на новых фундаментальных исследованиях, но и на уже существующих разработках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110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10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этого подхода инновационных процесс инициализируется запросом потребителей, но 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НИОКР запуска</w:t>
      </w:r>
      <w:r w:rsidR="00F4110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4110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только в случае если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110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рынка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</w:t>
      </w:r>
      <w:r w:rsidR="00F4110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удовлетворить, опираясь на </w:t>
      </w:r>
      <w:r w:rsidR="00F4110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накопленные 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F4110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опыт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427" w:rsidRPr="00AC0F4E" w:rsidRDefault="00F41104" w:rsidP="00131D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Дальнейшее развитие концепции модели инноваций напрямую связано с феноменом создания альянсов. В четвертой интегрированной модели инноваций особое внимание уделялось интеграции организаций с поставщиками и покупателями.</w:t>
      </w:r>
    </w:p>
    <w:p w:rsidR="00135427" w:rsidRPr="00AC0F4E" w:rsidRDefault="00F41104" w:rsidP="00131D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Распространение идей сотрудничества со временем привело к образованию новых форм кооперации – сетей.</w:t>
      </w:r>
      <w:r w:rsidR="006A10EA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0EA" w:rsidRPr="005B2FC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B2FCA" w:rsidRPr="005B2FC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A10EA" w:rsidRPr="005B2FC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99F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</w:t>
      </w:r>
      <w:r w:rsidR="00427CE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возникают н</w:t>
      </w:r>
      <w:r w:rsidR="006A10EA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базе общего интереса или темы и объединяют </w:t>
      </w:r>
      <w:r w:rsidR="00427CE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людей разных иерархических уровней, используя для этого различные коммуникационные системы.</w:t>
      </w:r>
      <w:r w:rsidR="006A10EA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принцип сетей заключается в том, что их основу составляют </w:t>
      </w:r>
      <w:r w:rsidR="00427CE4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CE4" w:rsidRPr="00AC0F4E">
        <w:rPr>
          <w:rFonts w:ascii="Times New Roman" w:hAnsi="Times New Roman" w:cs="Times New Roman"/>
          <w:sz w:val="28"/>
          <w:szCs w:val="28"/>
        </w:rPr>
        <w:t>взаимно</w:t>
      </w:r>
      <w:r w:rsidR="006A10EA" w:rsidRPr="00AC0F4E">
        <w:rPr>
          <w:rFonts w:ascii="Times New Roman" w:hAnsi="Times New Roman" w:cs="Times New Roman"/>
          <w:sz w:val="28"/>
          <w:szCs w:val="28"/>
        </w:rPr>
        <w:t>е</w:t>
      </w:r>
      <w:r w:rsidR="00427CE4" w:rsidRPr="00AC0F4E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6A10EA" w:rsidRPr="00AC0F4E">
        <w:rPr>
          <w:rFonts w:ascii="Times New Roman" w:hAnsi="Times New Roman" w:cs="Times New Roman"/>
          <w:sz w:val="28"/>
          <w:szCs w:val="28"/>
        </w:rPr>
        <w:t>е</w:t>
      </w:r>
      <w:r w:rsidR="00427CE4" w:rsidRPr="00AC0F4E">
        <w:rPr>
          <w:rFonts w:ascii="Times New Roman" w:hAnsi="Times New Roman" w:cs="Times New Roman"/>
          <w:sz w:val="28"/>
          <w:szCs w:val="28"/>
        </w:rPr>
        <w:t xml:space="preserve"> возможностей и вкл</w:t>
      </w:r>
      <w:r w:rsidR="006A10EA" w:rsidRPr="00AC0F4E">
        <w:rPr>
          <w:rFonts w:ascii="Times New Roman" w:hAnsi="Times New Roman" w:cs="Times New Roman"/>
          <w:sz w:val="28"/>
          <w:szCs w:val="28"/>
        </w:rPr>
        <w:t>адов каждого участника</w:t>
      </w:r>
      <w:r w:rsidR="00427CE4" w:rsidRPr="00AC0F4E">
        <w:rPr>
          <w:rFonts w:ascii="Times New Roman" w:hAnsi="Times New Roman" w:cs="Times New Roman"/>
          <w:sz w:val="28"/>
          <w:szCs w:val="28"/>
        </w:rPr>
        <w:t xml:space="preserve">. </w:t>
      </w:r>
      <w:r w:rsidR="0059299F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это 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</w:t>
      </w:r>
      <w:r w:rsidR="0059299F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ориентированная на потребителя система организаций, одной из главных особенностью которой является обмен информацией и знаниями между участниками сети.</w:t>
      </w:r>
    </w:p>
    <w:p w:rsidR="00135427" w:rsidRPr="00AC0F4E" w:rsidRDefault="00547228" w:rsidP="00131DA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F4E">
        <w:rPr>
          <w:rFonts w:ascii="Times New Roman" w:hAnsi="Times New Roman" w:cs="Times New Roman"/>
          <w:color w:val="auto"/>
          <w:sz w:val="28"/>
          <w:szCs w:val="28"/>
        </w:rPr>
        <w:t>Следует отметить, что инновационный процесс</w:t>
      </w:r>
      <w:r w:rsidR="00135427"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может быть сопоставлен с </w:t>
      </w:r>
      <w:r w:rsidR="00135427" w:rsidRPr="00AC0F4E">
        <w:rPr>
          <w:rFonts w:ascii="Times New Roman" w:hAnsi="Times New Roman" w:cs="Times New Roman"/>
          <w:color w:val="auto"/>
          <w:sz w:val="28"/>
          <w:szCs w:val="28"/>
        </w:rPr>
        <w:t>производственным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 процессом,</w:t>
      </w:r>
      <w:r w:rsidR="00135427"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>хотя</w:t>
      </w:r>
      <w:r w:rsidR="00135427"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 процесс создания 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>инновации</w:t>
      </w:r>
      <w:r w:rsidR="00135427"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 может включать 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>больше различных этапов</w:t>
      </w:r>
      <w:r w:rsidR="00135427" w:rsidRPr="00AC0F4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5427"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В одних отраслях инновационные процессы более стандартизированы, а в других каждый инновационный проект может быть уникальным. 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>Некоторые</w:t>
      </w:r>
      <w:r w:rsidR="00135427"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промышленные предприятия могут осуществлять одновременно сотни инновационных проектов в де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>сятках различных подразделениях, и к</w:t>
      </w:r>
      <w:r w:rsidR="00135427"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аждый 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из этих </w:t>
      </w:r>
      <w:r w:rsidR="00135427" w:rsidRPr="00AC0F4E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ов, несмотря на значительные различия между ними, </w:t>
      </w:r>
      <w:r w:rsidR="00135427"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нацелен на </w:t>
      </w:r>
      <w:r w:rsidRPr="00AC0F4E">
        <w:rPr>
          <w:rFonts w:ascii="Times New Roman" w:hAnsi="Times New Roman" w:cs="Times New Roman"/>
          <w:color w:val="auto"/>
          <w:sz w:val="28"/>
          <w:szCs w:val="28"/>
        </w:rPr>
        <w:t xml:space="preserve">решение определенной задачи. </w:t>
      </w:r>
    </w:p>
    <w:p w:rsidR="00135427" w:rsidRPr="00AC0F4E" w:rsidRDefault="00547228" w:rsidP="0013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>Таким образом, п</w:t>
      </w:r>
      <w:r w:rsidR="001D7EA2" w:rsidRPr="00AC0F4E">
        <w:rPr>
          <w:rFonts w:ascii="Times New Roman" w:hAnsi="Times New Roman" w:cs="Times New Roman"/>
          <w:sz w:val="28"/>
          <w:szCs w:val="28"/>
        </w:rPr>
        <w:t xml:space="preserve">осле детального рассмотрения понятия «инновация» становится понятно, что суть инновационной деятельности заключается не в абстрактном изобретении, а в решении существующей в организации проблемы нестандартным способом. Эта проблема может носить совершенно различный характер: относится к структуре предприятия, к организации внешних связей или в создании продукта, пока не имеющего аналогов. Чтобы решить подобную проблему сотрудник компании должен обладать колоссальными знаниями предметной области и опытом. </w:t>
      </w:r>
    </w:p>
    <w:p w:rsidR="0096710A" w:rsidRPr="00AC0F4E" w:rsidRDefault="00DC2478" w:rsidP="0013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hAnsi="Times New Roman" w:cs="Times New Roman"/>
          <w:sz w:val="28"/>
          <w:szCs w:val="28"/>
        </w:rPr>
        <w:t xml:space="preserve">Коммуникации и обмен знаниями между организациями стали значительно проще с развитием информационных технологий. Как следствие знания и опыт стали </w:t>
      </w:r>
      <w:r w:rsidR="0096710A" w:rsidRPr="00AC0F4E">
        <w:rPr>
          <w:rFonts w:ascii="Times New Roman" w:hAnsi="Times New Roman" w:cs="Times New Roman"/>
          <w:sz w:val="28"/>
          <w:szCs w:val="28"/>
        </w:rPr>
        <w:t>восприниматься как рыночный продукт</w:t>
      </w:r>
      <w:r w:rsidRPr="00AC0F4E">
        <w:rPr>
          <w:rFonts w:ascii="Times New Roman" w:hAnsi="Times New Roman" w:cs="Times New Roman"/>
          <w:sz w:val="28"/>
          <w:szCs w:val="28"/>
        </w:rPr>
        <w:t>.</w:t>
      </w:r>
      <w:r w:rsidR="0096710A" w:rsidRPr="00AC0F4E">
        <w:rPr>
          <w:rFonts w:ascii="Times New Roman" w:hAnsi="Times New Roman" w:cs="Times New Roman"/>
          <w:sz w:val="28"/>
          <w:szCs w:val="28"/>
        </w:rPr>
        <w:t xml:space="preserve"> С таким взглядом на роль знаний напрямую связана концепция «экономики знаний». </w:t>
      </w:r>
      <w:r w:rsidR="0096710A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Г.Б. </w:t>
      </w:r>
      <w:proofErr w:type="spellStart"/>
      <w:r w:rsidR="0096710A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Клейнер</w:t>
      </w:r>
      <w:proofErr w:type="spellEnd"/>
      <w:r w:rsidR="0096710A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3 основных свойства отличающих э</w:t>
      </w:r>
      <w:r w:rsidR="0096710A" w:rsidRPr="00AC0F4E">
        <w:rPr>
          <w:rFonts w:ascii="Times New Roman" w:hAnsi="Times New Roman" w:cs="Times New Roman"/>
          <w:sz w:val="28"/>
          <w:szCs w:val="28"/>
        </w:rPr>
        <w:t>кономику знаний [</w:t>
      </w:r>
      <w:r w:rsidR="005B2FCA">
        <w:rPr>
          <w:rFonts w:ascii="Times New Roman" w:hAnsi="Times New Roman" w:cs="Times New Roman"/>
          <w:sz w:val="28"/>
          <w:szCs w:val="28"/>
        </w:rPr>
        <w:t>17</w:t>
      </w:r>
      <w:r w:rsidR="0096710A" w:rsidRPr="005B2FCA">
        <w:rPr>
          <w:rFonts w:ascii="Times New Roman" w:hAnsi="Times New Roman" w:cs="Times New Roman"/>
          <w:sz w:val="28"/>
          <w:szCs w:val="28"/>
        </w:rPr>
        <w:t>]</w:t>
      </w:r>
      <w:r w:rsidR="0096710A" w:rsidRPr="00AC0F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A0D" w:rsidRPr="00AC0F4E" w:rsidRDefault="00135427" w:rsidP="004245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становятся полноценным товаром; </w:t>
      </w:r>
    </w:p>
    <w:p w:rsidR="00E57A0D" w:rsidRPr="00AC0F4E" w:rsidRDefault="00135427" w:rsidP="004245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товар несет в себе уникальные знания; </w:t>
      </w:r>
    </w:p>
    <w:p w:rsidR="00135427" w:rsidRPr="00AC0F4E" w:rsidRDefault="00135427" w:rsidP="004245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становится одним из основных факторов производства.</w:t>
      </w:r>
    </w:p>
    <w:p w:rsidR="00135427" w:rsidRPr="00AC0F4E" w:rsidRDefault="00E57A0D" w:rsidP="00131DA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з</w:t>
      </w:r>
      <w:r w:rsidR="00135427" w:rsidRPr="00AC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нани</w:t>
      </w:r>
      <w:r w:rsidRPr="00AC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подразумевается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концентрированный, обобщенный, систематизированный и представляющий пользу для общества 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мыслительной деятельности человека.</w:t>
      </w: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 важно разделять два вида знания: неотделимое от человека и кодируемое. Строго говоря, </w:t>
      </w:r>
      <w:r w:rsidR="00C61A79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знание можно представить в виде кода, поскольку и процесс устного общения является процессом кодирования-декодирования, но в данной классификации под кодирование подразумевается в более просто - как возможность представить знания в виде текста, схем, рисунков, сохранить их на носителе и передать другому человеку или организации с минимальными искажениями.  Кодируемое и неотделимое знание значительно различается в плане реализации обмена знаниями между организациями: в то время как кодируемое знание можно передать через электронные носители, неотделимое от человека знание можно передать другой организации только через конкретного сотрудника – носителя этого знания.</w:t>
      </w:r>
    </w:p>
    <w:p w:rsidR="00135427" w:rsidRPr="00AC0F4E" w:rsidRDefault="00C61A79" w:rsidP="00131D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п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своей природе знания </w:t>
      </w: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обновляются</w:t>
      </w:r>
      <w:r w:rsidR="00135427"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5427" w:rsidRPr="00AC0F4E">
        <w:rPr>
          <w:rFonts w:ascii="Times New Roman" w:hAnsi="Times New Roman" w:cs="Times New Roman"/>
          <w:sz w:val="28"/>
          <w:szCs w:val="28"/>
        </w:rPr>
        <w:t>Развитие нового знания</w:t>
      </w:r>
      <w:r w:rsidR="00AC0F4E" w:rsidRPr="00AC0F4E">
        <w:rPr>
          <w:rFonts w:ascii="Times New Roman" w:hAnsi="Times New Roman" w:cs="Times New Roman"/>
          <w:sz w:val="28"/>
          <w:szCs w:val="28"/>
        </w:rPr>
        <w:t>, приводящего к развитию инноваций,</w:t>
      </w:r>
      <w:r w:rsidR="00135427" w:rsidRPr="00AC0F4E">
        <w:rPr>
          <w:rFonts w:ascii="Times New Roman" w:hAnsi="Times New Roman" w:cs="Times New Roman"/>
          <w:sz w:val="28"/>
          <w:szCs w:val="28"/>
        </w:rPr>
        <w:t xml:space="preserve"> и распространение знания в масштабах всей организации – это важные аспекты новых теорий развития и роста организаций.</w:t>
      </w:r>
      <w:r w:rsidR="00AC0F4E" w:rsidRPr="00AC0F4E">
        <w:rPr>
          <w:rFonts w:ascii="Times New Roman" w:hAnsi="Times New Roman" w:cs="Times New Roman"/>
          <w:sz w:val="28"/>
          <w:szCs w:val="28"/>
        </w:rPr>
        <w:t xml:space="preserve"> </w:t>
      </w:r>
      <w:r w:rsidR="001D7EA2" w:rsidRPr="00AC0F4E">
        <w:rPr>
          <w:rFonts w:ascii="Times New Roman" w:hAnsi="Times New Roman" w:cs="Times New Roman"/>
          <w:sz w:val="28"/>
          <w:szCs w:val="28"/>
        </w:rPr>
        <w:t xml:space="preserve">При этом не всегда в организации присутствует так называемый «корпус знаний», который включает всеобъемлющую информацию о деятельности компании и весь предшествующий опыт сотрудников. Иногда же для проведения инновационной деятельности необходимы научные исследования, для проведения которых у организации не хватает фундаментальных знаний. В таком случае возникает необходимость во внешнем источнике знаний, а, </w:t>
      </w:r>
      <w:r w:rsidR="001D7EA2" w:rsidRPr="00AC0F4E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необходимость в устойчивой связи с рядом других организаций. Решением данной проблемы выступают </w:t>
      </w:r>
      <w:r w:rsidR="00AC0F4E" w:rsidRPr="00AC0F4E">
        <w:rPr>
          <w:rFonts w:ascii="Times New Roman" w:hAnsi="Times New Roman" w:cs="Times New Roman"/>
          <w:sz w:val="28"/>
          <w:szCs w:val="28"/>
        </w:rPr>
        <w:t>различные</w:t>
      </w:r>
      <w:r w:rsidR="001D7EA2" w:rsidRPr="00AC0F4E">
        <w:rPr>
          <w:rFonts w:ascii="Times New Roman" w:hAnsi="Times New Roman" w:cs="Times New Roman"/>
          <w:sz w:val="28"/>
          <w:szCs w:val="28"/>
        </w:rPr>
        <w:t xml:space="preserve"> формы организации сотрудничества.  </w:t>
      </w:r>
    </w:p>
    <w:p w:rsidR="00135427" w:rsidRPr="00AC0F4E" w:rsidRDefault="00135427" w:rsidP="00B8744E">
      <w:r w:rsidRPr="00AC0F4E">
        <w:br w:type="page"/>
      </w:r>
    </w:p>
    <w:p w:rsidR="007D1437" w:rsidRPr="00AC0F4E" w:rsidRDefault="00217603" w:rsidP="00B8744E">
      <w:pPr>
        <w:pStyle w:val="1"/>
        <w:rPr>
          <w:rFonts w:eastAsia="Calibri"/>
          <w:color w:val="auto"/>
        </w:rPr>
      </w:pPr>
      <w:bookmarkStart w:id="5" w:name="_Toc356996534"/>
      <w:r>
        <w:rPr>
          <w:color w:val="auto"/>
        </w:rPr>
        <w:lastRenderedPageBreak/>
        <w:t>Гл</w:t>
      </w:r>
      <w:r w:rsidR="007D1437" w:rsidRPr="00AC0F4E">
        <w:rPr>
          <w:color w:val="auto"/>
        </w:rPr>
        <w:t xml:space="preserve">ава 2. </w:t>
      </w:r>
      <w:r w:rsidR="007D1437" w:rsidRPr="00AC0F4E">
        <w:rPr>
          <w:rFonts w:eastAsia="Calibri"/>
          <w:color w:val="auto"/>
        </w:rPr>
        <w:t>Кластерно-сетевой принцип инновационной политики</w:t>
      </w:r>
      <w:bookmarkEnd w:id="5"/>
    </w:p>
    <w:p w:rsidR="000B6268" w:rsidRPr="00AC0F4E" w:rsidRDefault="000B6268" w:rsidP="00B8744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7005A6" w:rsidRPr="00217603" w:rsidRDefault="003713D9" w:rsidP="00217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03">
        <w:rPr>
          <w:rFonts w:ascii="Times New Roman" w:hAnsi="Times New Roman" w:cs="Times New Roman"/>
          <w:sz w:val="28"/>
          <w:szCs w:val="28"/>
        </w:rPr>
        <w:t xml:space="preserve">Быстрое развитие информационных технологий дает организациям новые коммуникационные возможности для обмена информацией и, как следствие, увеличивает стремление экономических субъектов к сотрудничеству и формированию различных форм кооперации для реализации инновационной деятельности. </w:t>
      </w:r>
    </w:p>
    <w:p w:rsidR="007005A6" w:rsidRPr="00217603" w:rsidRDefault="00D14087" w:rsidP="00217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03">
        <w:rPr>
          <w:rFonts w:ascii="Times New Roman" w:hAnsi="Times New Roman" w:cs="Times New Roman"/>
          <w:sz w:val="28"/>
          <w:szCs w:val="28"/>
        </w:rPr>
        <w:t xml:space="preserve">Тем не менее, для эффективного взаимодействия не всегда достаточно лишь информационной кооперации между организациями, поэтому требуется дополнительный фактор, объединяющий всех участников взаимодействия, например, территориальное расположение. </w:t>
      </w:r>
      <w:proofErr w:type="gramStart"/>
      <w:r w:rsidRPr="00217603">
        <w:rPr>
          <w:rFonts w:ascii="Times New Roman" w:hAnsi="Times New Roman" w:cs="Times New Roman"/>
          <w:sz w:val="28"/>
          <w:szCs w:val="28"/>
        </w:rPr>
        <w:t xml:space="preserve">Такие формирования представляют собой проекцию производственного объединения на территорию, </w:t>
      </w:r>
      <w:r w:rsidRPr="00217603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217603">
        <w:rPr>
          <w:rFonts w:ascii="Times New Roman" w:hAnsi="Times New Roman" w:cs="Times New Roman"/>
          <w:sz w:val="28"/>
          <w:szCs w:val="28"/>
        </w:rPr>
        <w:t xml:space="preserve"> </w:t>
      </w:r>
      <w:r w:rsidRPr="0021760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17603">
        <w:rPr>
          <w:rFonts w:ascii="Times New Roman" w:hAnsi="Times New Roman" w:cs="Times New Roman"/>
          <w:sz w:val="28"/>
          <w:szCs w:val="28"/>
        </w:rPr>
        <w:t xml:space="preserve"> </w:t>
      </w:r>
      <w:r w:rsidRPr="00217603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217603">
        <w:rPr>
          <w:rFonts w:ascii="Times New Roman" w:hAnsi="Times New Roman" w:cs="Times New Roman"/>
          <w:sz w:val="28"/>
          <w:szCs w:val="28"/>
        </w:rPr>
        <w:t>. [</w:t>
      </w:r>
      <w:r w:rsidR="00217603" w:rsidRPr="00217603">
        <w:rPr>
          <w:rFonts w:ascii="Times New Roman" w:hAnsi="Times New Roman" w:cs="Times New Roman"/>
          <w:sz w:val="28"/>
          <w:szCs w:val="28"/>
        </w:rPr>
        <w:t>16</w:t>
      </w:r>
      <w:r w:rsidRPr="00217603">
        <w:rPr>
          <w:rFonts w:ascii="Times New Roman" w:hAnsi="Times New Roman" w:cs="Times New Roman"/>
          <w:sz w:val="28"/>
          <w:szCs w:val="28"/>
        </w:rPr>
        <w:t xml:space="preserve">] Такая </w:t>
      </w:r>
      <w:r w:rsidR="007005A6" w:rsidRPr="00217603">
        <w:rPr>
          <w:rFonts w:ascii="Times New Roman" w:hAnsi="Times New Roman" w:cs="Times New Roman"/>
          <w:sz w:val="28"/>
          <w:szCs w:val="28"/>
        </w:rPr>
        <w:t>«</w:t>
      </w:r>
      <w:r w:rsidRPr="00217603">
        <w:rPr>
          <w:rFonts w:ascii="Times New Roman" w:hAnsi="Times New Roman" w:cs="Times New Roman"/>
          <w:sz w:val="28"/>
          <w:szCs w:val="28"/>
        </w:rPr>
        <w:t xml:space="preserve">территориальная концентрация организаций </w:t>
      </w:r>
      <w:r w:rsidR="007005A6" w:rsidRPr="00217603">
        <w:rPr>
          <w:rFonts w:ascii="Times New Roman" w:hAnsi="Times New Roman" w:cs="Times New Roman"/>
          <w:sz w:val="28"/>
          <w:szCs w:val="28"/>
        </w:rPr>
        <w:t>одной или нескольких отраслей, конкурирующих, но вместе с тем кооперирующихся друг с другом, извлекающих выгоды из специфических местных активов и совместного расположения» называется инновационным кластером. [</w:t>
      </w:r>
      <w:r w:rsidR="00217603" w:rsidRPr="00217603">
        <w:rPr>
          <w:rFonts w:ascii="Times New Roman" w:hAnsi="Times New Roman" w:cs="Times New Roman"/>
          <w:sz w:val="28"/>
          <w:szCs w:val="28"/>
        </w:rPr>
        <w:t>18</w:t>
      </w:r>
      <w:r w:rsidR="007005A6" w:rsidRPr="00217603">
        <w:rPr>
          <w:rFonts w:ascii="Times New Roman" w:hAnsi="Times New Roman" w:cs="Times New Roman"/>
          <w:sz w:val="28"/>
          <w:szCs w:val="28"/>
        </w:rPr>
        <w:t xml:space="preserve">] </w:t>
      </w:r>
      <w:r w:rsidR="003713D9" w:rsidRPr="00217603">
        <w:rPr>
          <w:rFonts w:ascii="Times New Roman" w:hAnsi="Times New Roman" w:cs="Times New Roman"/>
          <w:sz w:val="28"/>
          <w:szCs w:val="28"/>
        </w:rPr>
        <w:t xml:space="preserve">Они включают в себя производственные комплексы и предприятия, </w:t>
      </w:r>
      <w:r w:rsidR="007005A6" w:rsidRPr="00217603">
        <w:rPr>
          <w:rFonts w:ascii="Times New Roman" w:hAnsi="Times New Roman" w:cs="Times New Roman"/>
          <w:sz w:val="28"/>
          <w:szCs w:val="28"/>
        </w:rPr>
        <w:t>образовательные и научно-исследовательские учреждения, финансовые структуры.</w:t>
      </w:r>
      <w:proofErr w:type="gramEnd"/>
      <w:r w:rsidR="003713D9" w:rsidRPr="00217603">
        <w:rPr>
          <w:rFonts w:ascii="Times New Roman" w:hAnsi="Times New Roman" w:cs="Times New Roman"/>
          <w:sz w:val="28"/>
          <w:szCs w:val="28"/>
        </w:rPr>
        <w:t xml:space="preserve"> </w:t>
      </w:r>
      <w:r w:rsidR="007005A6" w:rsidRPr="00217603">
        <w:rPr>
          <w:rFonts w:ascii="Times New Roman" w:hAnsi="Times New Roman" w:cs="Times New Roman"/>
          <w:sz w:val="28"/>
          <w:szCs w:val="28"/>
        </w:rPr>
        <w:t xml:space="preserve">Примером кластера может служить инновационный центр США Силиконовая долина. </w:t>
      </w:r>
    </w:p>
    <w:p w:rsidR="00217603" w:rsidRPr="00217603" w:rsidRDefault="002F6227" w:rsidP="00217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03">
        <w:rPr>
          <w:rFonts w:ascii="Times New Roman" w:hAnsi="Times New Roman" w:cs="Times New Roman"/>
          <w:sz w:val="28"/>
          <w:szCs w:val="28"/>
        </w:rPr>
        <w:t>Формирование кластера основывается на единых экономических интересах его участников, которые выстаивают между собой контрактные взаимоотношения.  Таким образом, в отличие от холдингов, управление в кластере носит «мягкий» характер</w:t>
      </w:r>
      <w:r w:rsidR="00217603" w:rsidRPr="00217603">
        <w:rPr>
          <w:rFonts w:ascii="Times New Roman" w:hAnsi="Times New Roman" w:cs="Times New Roman"/>
          <w:sz w:val="28"/>
          <w:szCs w:val="28"/>
        </w:rPr>
        <w:t>, что позволяет повысить инновационную активность участников, обеспечивая постоянное развитие инноваций</w:t>
      </w:r>
      <w:r w:rsidRPr="00217603">
        <w:rPr>
          <w:rFonts w:ascii="Times New Roman" w:hAnsi="Times New Roman" w:cs="Times New Roman"/>
          <w:sz w:val="28"/>
          <w:szCs w:val="28"/>
        </w:rPr>
        <w:t>.</w:t>
      </w:r>
      <w:r w:rsidR="00217603" w:rsidRPr="00217603">
        <w:rPr>
          <w:rFonts w:ascii="Times New Roman" w:hAnsi="Times New Roman" w:cs="Times New Roman"/>
          <w:sz w:val="28"/>
          <w:szCs w:val="28"/>
        </w:rPr>
        <w:t xml:space="preserve"> [19] </w:t>
      </w:r>
    </w:p>
    <w:p w:rsidR="007005A6" w:rsidRPr="00217603" w:rsidRDefault="00B2337B" w:rsidP="00217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03">
        <w:rPr>
          <w:rFonts w:ascii="Times New Roman" w:hAnsi="Times New Roman" w:cs="Times New Roman"/>
          <w:sz w:val="28"/>
          <w:szCs w:val="28"/>
        </w:rPr>
        <w:t xml:space="preserve">Основное преимущество кластеров в том, что такая форма кооперации позволяет уменьшать издержки на осуществление НИОКР. Также кластеры формируют больше возможностей для инноваций за счет того, что в процессе разработки инновации также участвуют поставщики и потребители, а фирмы, входящие в его состав, имеют доступ к новым технологиям. Тем не менее, </w:t>
      </w:r>
      <w:r w:rsidRPr="00217603">
        <w:rPr>
          <w:rFonts w:ascii="Times New Roman" w:hAnsi="Times New Roman" w:cs="Times New Roman"/>
          <w:sz w:val="28"/>
          <w:szCs w:val="28"/>
        </w:rPr>
        <w:lastRenderedPageBreak/>
        <w:t xml:space="preserve">эти преимущества могут быть потеряны при невыполнении одного условия: все участники кластера должны функционировать в рамках единой цепочки добавленной стоимости. Для соблюдения этого условия должны быть определены четкие барьеры входа </w:t>
      </w:r>
      <w:r w:rsidR="002F6227" w:rsidRPr="00217603">
        <w:rPr>
          <w:rFonts w:ascii="Times New Roman" w:hAnsi="Times New Roman" w:cs="Times New Roman"/>
          <w:sz w:val="28"/>
          <w:szCs w:val="28"/>
        </w:rPr>
        <w:t xml:space="preserve">и </w:t>
      </w:r>
      <w:r w:rsidRPr="00217603">
        <w:rPr>
          <w:rFonts w:ascii="Times New Roman" w:hAnsi="Times New Roman" w:cs="Times New Roman"/>
          <w:sz w:val="28"/>
          <w:szCs w:val="28"/>
        </w:rPr>
        <w:t xml:space="preserve">механизмы </w:t>
      </w:r>
      <w:r w:rsidR="002F6227" w:rsidRPr="00217603">
        <w:rPr>
          <w:rFonts w:ascii="Times New Roman" w:hAnsi="Times New Roman" w:cs="Times New Roman"/>
          <w:sz w:val="28"/>
          <w:szCs w:val="28"/>
        </w:rPr>
        <w:t xml:space="preserve">управления транзакциями между участниками. </w:t>
      </w:r>
    </w:p>
    <w:p w:rsidR="003713D9" w:rsidRPr="00217603" w:rsidRDefault="00217603" w:rsidP="00217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03">
        <w:rPr>
          <w:rFonts w:ascii="Times New Roman" w:hAnsi="Times New Roman" w:cs="Times New Roman"/>
          <w:sz w:val="28"/>
          <w:szCs w:val="28"/>
        </w:rPr>
        <w:t>Кластерная структура экономики государства</w:t>
      </w:r>
      <w:r w:rsidR="003713D9" w:rsidRPr="00217603">
        <w:rPr>
          <w:rFonts w:ascii="Times New Roman" w:hAnsi="Times New Roman" w:cs="Times New Roman"/>
          <w:sz w:val="28"/>
          <w:szCs w:val="28"/>
        </w:rPr>
        <w:t xml:space="preserve"> обеспечивают наибольшую устойчивость национальной экономики и ее наиболее сильные конкурентные позиции на глобальном рынке</w:t>
      </w:r>
      <w:r w:rsidRPr="00217603">
        <w:rPr>
          <w:rFonts w:ascii="Times New Roman" w:hAnsi="Times New Roman" w:cs="Times New Roman"/>
          <w:sz w:val="28"/>
          <w:szCs w:val="28"/>
        </w:rPr>
        <w:t xml:space="preserve">, поскольку появляется возможность </w:t>
      </w:r>
      <w:r w:rsidRPr="00217603">
        <w:rPr>
          <w:rFonts w:ascii="Times New Roman" w:eastAsia="Calibri" w:hAnsi="Times New Roman" w:cs="Times New Roman"/>
          <w:sz w:val="28"/>
          <w:szCs w:val="28"/>
        </w:rPr>
        <w:t>комплексн</w:t>
      </w:r>
      <w:r w:rsidRPr="00217603">
        <w:rPr>
          <w:rFonts w:ascii="Times New Roman" w:hAnsi="Times New Roman" w:cs="Times New Roman"/>
          <w:sz w:val="28"/>
          <w:szCs w:val="28"/>
        </w:rPr>
        <w:t>ой</w:t>
      </w:r>
      <w:r w:rsidRPr="00217603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Pr="00217603">
        <w:rPr>
          <w:rFonts w:ascii="Times New Roman" w:hAnsi="Times New Roman" w:cs="Times New Roman"/>
          <w:sz w:val="28"/>
          <w:szCs w:val="28"/>
        </w:rPr>
        <w:t>ой</w:t>
      </w:r>
      <w:r w:rsidRPr="00217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603">
        <w:rPr>
          <w:rFonts w:ascii="Times New Roman" w:hAnsi="Times New Roman" w:cs="Times New Roman"/>
          <w:sz w:val="28"/>
          <w:szCs w:val="28"/>
        </w:rPr>
        <w:t>поддержки</w:t>
      </w:r>
      <w:r w:rsidRPr="00217603">
        <w:rPr>
          <w:rFonts w:ascii="Times New Roman" w:eastAsia="Calibri" w:hAnsi="Times New Roman" w:cs="Times New Roman"/>
          <w:sz w:val="28"/>
          <w:szCs w:val="28"/>
        </w:rPr>
        <w:t xml:space="preserve"> сфер науки, образования, </w:t>
      </w:r>
      <w:r w:rsidRPr="00217603">
        <w:rPr>
          <w:rFonts w:ascii="Times New Roman" w:hAnsi="Times New Roman" w:cs="Times New Roman"/>
          <w:sz w:val="28"/>
          <w:szCs w:val="28"/>
        </w:rPr>
        <w:t>инноваций</w:t>
      </w:r>
      <w:r w:rsidR="003713D9" w:rsidRPr="00217603">
        <w:rPr>
          <w:rFonts w:ascii="Times New Roman" w:hAnsi="Times New Roman" w:cs="Times New Roman"/>
          <w:sz w:val="28"/>
          <w:szCs w:val="28"/>
        </w:rPr>
        <w:t>.</w:t>
      </w:r>
    </w:p>
    <w:p w:rsidR="003713D9" w:rsidRPr="00AC0F4E" w:rsidRDefault="003713D9" w:rsidP="00B874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2FCA" w:rsidRDefault="005B2FCA" w:rsidP="00B8744E">
      <w:r>
        <w:br w:type="page"/>
      </w:r>
    </w:p>
    <w:p w:rsidR="007D1437" w:rsidRPr="005F5E53" w:rsidRDefault="007D1437" w:rsidP="00ED54E8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6" w:name="_Toc356996535"/>
      <w:r w:rsidRPr="005F5E53">
        <w:rPr>
          <w:color w:val="auto"/>
        </w:rPr>
        <w:lastRenderedPageBreak/>
        <w:t>Глава 3.</w:t>
      </w:r>
      <w:r w:rsidR="000A1516" w:rsidRPr="005F5E53">
        <w:rPr>
          <w:color w:val="auto"/>
        </w:rPr>
        <w:t xml:space="preserve"> Инновационные сети</w:t>
      </w:r>
      <w:bookmarkEnd w:id="6"/>
    </w:p>
    <w:p w:rsidR="00B47866" w:rsidRDefault="00B47866" w:rsidP="00B8744E">
      <w:pPr>
        <w:pStyle w:val="Default"/>
        <w:jc w:val="both"/>
        <w:rPr>
          <w:color w:val="auto"/>
          <w:sz w:val="26"/>
          <w:szCs w:val="26"/>
        </w:rPr>
      </w:pPr>
    </w:p>
    <w:p w:rsidR="00C10142" w:rsidRPr="005F5E53" w:rsidRDefault="000A1516" w:rsidP="005F5E5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5E53">
        <w:rPr>
          <w:rFonts w:ascii="Times New Roman" w:hAnsi="Times New Roman" w:cs="Times New Roman"/>
          <w:color w:val="auto"/>
          <w:sz w:val="28"/>
          <w:szCs w:val="28"/>
        </w:rPr>
        <w:t>Согласно гипотезе «давления потребительского спроса» инновации носят интерактивны</w:t>
      </w:r>
      <w:r w:rsidR="00B47866" w:rsidRPr="005F5E5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5F5E53">
        <w:rPr>
          <w:rFonts w:ascii="Times New Roman" w:hAnsi="Times New Roman" w:cs="Times New Roman"/>
          <w:color w:val="auto"/>
          <w:sz w:val="28"/>
          <w:szCs w:val="28"/>
        </w:rPr>
        <w:t xml:space="preserve"> характер и в ходе инновац</w:t>
      </w:r>
      <w:r w:rsidR="00A15803">
        <w:rPr>
          <w:rFonts w:ascii="Times New Roman" w:hAnsi="Times New Roman" w:cs="Times New Roman"/>
          <w:color w:val="auto"/>
          <w:sz w:val="28"/>
          <w:szCs w:val="28"/>
        </w:rPr>
        <w:t xml:space="preserve">ионной деятельности необходимы </w:t>
      </w:r>
      <w:r w:rsidR="00EB7527" w:rsidRPr="005F5E53">
        <w:rPr>
          <w:rFonts w:ascii="Times New Roman" w:hAnsi="Times New Roman" w:cs="Times New Roman"/>
          <w:color w:val="auto"/>
          <w:sz w:val="28"/>
          <w:szCs w:val="28"/>
        </w:rPr>
        <w:t>разнотипны</w:t>
      </w:r>
      <w:r w:rsidR="00B47866" w:rsidRPr="005F5E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7527" w:rsidRPr="005F5E53">
        <w:rPr>
          <w:rFonts w:ascii="Times New Roman" w:hAnsi="Times New Roman" w:cs="Times New Roman"/>
          <w:color w:val="auto"/>
          <w:sz w:val="28"/>
          <w:szCs w:val="28"/>
        </w:rPr>
        <w:t xml:space="preserve"> формализованные</w:t>
      </w:r>
      <w:r w:rsidR="005B2FCA" w:rsidRPr="005F5E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7527" w:rsidRPr="005F5E53">
        <w:rPr>
          <w:rFonts w:ascii="Times New Roman" w:hAnsi="Times New Roman" w:cs="Times New Roman"/>
          <w:color w:val="auto"/>
          <w:sz w:val="28"/>
          <w:szCs w:val="28"/>
        </w:rPr>
        <w:t xml:space="preserve">процессы обратной связи. Например, важно взаимодействие с потребителями, поставщиками и партнерами, поскольку </w:t>
      </w:r>
      <w:r w:rsidR="005B2FCA" w:rsidRPr="005F5E53">
        <w:rPr>
          <w:rFonts w:ascii="Times New Roman" w:hAnsi="Times New Roman" w:cs="Times New Roman"/>
          <w:color w:val="auto"/>
          <w:sz w:val="28"/>
          <w:szCs w:val="28"/>
        </w:rPr>
        <w:t>состояни</w:t>
      </w:r>
      <w:r w:rsidR="00EB7527" w:rsidRPr="005F5E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B2FCA" w:rsidRPr="005F5E53">
        <w:rPr>
          <w:rFonts w:ascii="Times New Roman" w:hAnsi="Times New Roman" w:cs="Times New Roman"/>
          <w:color w:val="auto"/>
          <w:sz w:val="28"/>
          <w:szCs w:val="28"/>
        </w:rPr>
        <w:t xml:space="preserve"> спроса и предложения может оказывать влияние на некоторые или все стадии разработки, производства и маркетинга. </w:t>
      </w:r>
      <w:r w:rsidR="00EB7527" w:rsidRPr="005F5E53">
        <w:rPr>
          <w:rFonts w:ascii="Times New Roman" w:hAnsi="Times New Roman" w:cs="Times New Roman"/>
          <w:color w:val="auto"/>
          <w:sz w:val="28"/>
          <w:szCs w:val="28"/>
        </w:rPr>
        <w:t>При этом</w:t>
      </w:r>
      <w:proofErr w:type="gramStart"/>
      <w:r w:rsidR="00EB7527" w:rsidRPr="005F5E53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EB7527" w:rsidRPr="005F5E53">
        <w:rPr>
          <w:rFonts w:ascii="Times New Roman" w:hAnsi="Times New Roman" w:cs="Times New Roman"/>
          <w:color w:val="auto"/>
          <w:sz w:val="28"/>
          <w:szCs w:val="28"/>
        </w:rPr>
        <w:t xml:space="preserve"> когда возникает необходимость возврата на какой-либо этап, специалисты организации </w:t>
      </w:r>
      <w:r w:rsidR="005B2FCA" w:rsidRPr="005F5E53">
        <w:rPr>
          <w:rFonts w:ascii="Times New Roman" w:hAnsi="Times New Roman" w:cs="Times New Roman"/>
          <w:color w:val="auto"/>
          <w:sz w:val="28"/>
          <w:szCs w:val="28"/>
        </w:rPr>
        <w:t xml:space="preserve">сначала обращаются </w:t>
      </w:r>
      <w:r w:rsidR="00EB7527" w:rsidRPr="005F5E53">
        <w:rPr>
          <w:rFonts w:ascii="Times New Roman" w:hAnsi="Times New Roman" w:cs="Times New Roman"/>
          <w:color w:val="auto"/>
          <w:sz w:val="28"/>
          <w:szCs w:val="28"/>
        </w:rPr>
        <w:t>«корпусу знаний» своей организации, если же этих данных недостаточно или они неадекватны для решения рассматриваемых задач, у организации возникает необходимость во внешних источниках знаний. Таким образом, маловероятным</w:t>
      </w:r>
      <w:r w:rsidR="005B2FCA" w:rsidRPr="005F5E53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представляется </w:t>
      </w:r>
      <w:r w:rsidR="00EB7527" w:rsidRPr="005F5E53">
        <w:rPr>
          <w:rFonts w:ascii="Times New Roman" w:hAnsi="Times New Roman" w:cs="Times New Roman"/>
          <w:color w:val="auto"/>
          <w:sz w:val="28"/>
          <w:szCs w:val="28"/>
        </w:rPr>
        <w:t>результат</w:t>
      </w:r>
      <w:r w:rsidR="005B2FCA" w:rsidRPr="005F5E53">
        <w:rPr>
          <w:rFonts w:ascii="Times New Roman" w:hAnsi="Times New Roman" w:cs="Times New Roman"/>
          <w:color w:val="auto"/>
          <w:sz w:val="28"/>
          <w:szCs w:val="28"/>
        </w:rPr>
        <w:t xml:space="preserve">, что одна </w:t>
      </w:r>
      <w:r w:rsidR="00EB7527" w:rsidRPr="005F5E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B2FCA" w:rsidRPr="005F5E53">
        <w:rPr>
          <w:rFonts w:ascii="Times New Roman" w:hAnsi="Times New Roman" w:cs="Times New Roman"/>
          <w:color w:val="auto"/>
          <w:sz w:val="28"/>
          <w:szCs w:val="28"/>
        </w:rPr>
        <w:t>рг</w:t>
      </w:r>
      <w:r w:rsidR="00EB7527" w:rsidRPr="005F5E53">
        <w:rPr>
          <w:rFonts w:ascii="Times New Roman" w:hAnsi="Times New Roman" w:cs="Times New Roman"/>
          <w:color w:val="auto"/>
          <w:sz w:val="28"/>
          <w:szCs w:val="28"/>
        </w:rPr>
        <w:t>анизация способна разработать ряд кардинальных инновационных решений</w:t>
      </w:r>
      <w:r w:rsidR="00C10142" w:rsidRPr="005F5E53">
        <w:rPr>
          <w:rFonts w:ascii="Times New Roman" w:hAnsi="Times New Roman" w:cs="Times New Roman"/>
          <w:color w:val="auto"/>
          <w:sz w:val="28"/>
          <w:szCs w:val="28"/>
        </w:rPr>
        <w:t>, и более реализуемой стратегией является налаживание тесных синергетических связей с другими организациями.</w:t>
      </w:r>
    </w:p>
    <w:p w:rsidR="005B2FCA" w:rsidRPr="005F5E53" w:rsidRDefault="00C10142" w:rsidP="005F5E5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5E53">
        <w:rPr>
          <w:rFonts w:ascii="Times New Roman" w:hAnsi="Times New Roman" w:cs="Times New Roman"/>
          <w:color w:val="auto"/>
          <w:sz w:val="28"/>
          <w:szCs w:val="28"/>
        </w:rPr>
        <w:t>Как уже было сказано ранее, сети – форма объединения нескольких организаций, в которую могут входить организации, сотрудники разных иерархических уровней, объединенные общим интересом или темой и вносящие каждый свой вклад</w:t>
      </w:r>
      <w:r w:rsidR="005B2FCA" w:rsidRPr="005F5E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2454" w:rsidRPr="005F5E53" w:rsidRDefault="0031232B" w:rsidP="005F5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53">
        <w:rPr>
          <w:rFonts w:ascii="Times New Roman" w:hAnsi="Times New Roman" w:cs="Times New Roman"/>
          <w:sz w:val="28"/>
          <w:szCs w:val="28"/>
        </w:rPr>
        <w:t xml:space="preserve">В частности, инновационная сеть – объединение участников инновационной деятельности, оказывающих информационную, консультационную, образовательную и организационную поддержку друг другу в целях получения и распространения новых знаний и инновационных продуктов. </w:t>
      </w:r>
      <w:r w:rsidR="005F5E53" w:rsidRPr="005F5E53">
        <w:rPr>
          <w:rFonts w:ascii="Times New Roman" w:hAnsi="Times New Roman" w:cs="Times New Roman"/>
          <w:sz w:val="28"/>
          <w:szCs w:val="28"/>
        </w:rPr>
        <w:t>[1]</w:t>
      </w:r>
      <w:r w:rsidRPr="005F5E53">
        <w:rPr>
          <w:rFonts w:ascii="Times New Roman" w:hAnsi="Times New Roman" w:cs="Times New Roman"/>
          <w:sz w:val="28"/>
          <w:szCs w:val="28"/>
        </w:rPr>
        <w:t xml:space="preserve"> Функционирование такой сети основывается на таких принципах, как децентрализация управления, готовность к сотрудничеству, двустороннему обмену информацией и </w:t>
      </w:r>
      <w:r w:rsidR="00B1795E" w:rsidRPr="005F5E53">
        <w:rPr>
          <w:rFonts w:ascii="Times New Roman" w:hAnsi="Times New Roman" w:cs="Times New Roman"/>
          <w:sz w:val="28"/>
          <w:szCs w:val="28"/>
        </w:rPr>
        <w:t xml:space="preserve">взаимному обучению. Данные принципы очевидны, но </w:t>
      </w:r>
      <w:proofErr w:type="gramStart"/>
      <w:r w:rsidR="00B1795E" w:rsidRPr="005F5E53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="00B1795E" w:rsidRPr="005F5E53">
        <w:rPr>
          <w:rFonts w:ascii="Times New Roman" w:hAnsi="Times New Roman" w:cs="Times New Roman"/>
          <w:sz w:val="28"/>
          <w:szCs w:val="28"/>
        </w:rPr>
        <w:t xml:space="preserve"> выполнимы на практике, поскольку участники сети могут выбрать оппортунистический стиль поведения или же </w:t>
      </w:r>
      <w:r w:rsidR="00B1795E" w:rsidRPr="005F5E53">
        <w:rPr>
          <w:rFonts w:ascii="Times New Roman" w:hAnsi="Times New Roman" w:cs="Times New Roman"/>
          <w:sz w:val="28"/>
          <w:szCs w:val="28"/>
        </w:rPr>
        <w:lastRenderedPageBreak/>
        <w:t>ожидать такого поведения от своего партнера. Если же сделать допущение, что все участники доверяют друг другу, то среди преимуществ такой формы кооперации следует выделить постоянный обмен знаниями между участниками, приводящий к формированию нового знания</w:t>
      </w:r>
      <w:r w:rsidR="00E12454" w:rsidRPr="005F5E53">
        <w:rPr>
          <w:rFonts w:ascii="Times New Roman" w:hAnsi="Times New Roman" w:cs="Times New Roman"/>
          <w:sz w:val="28"/>
          <w:szCs w:val="28"/>
        </w:rPr>
        <w:t xml:space="preserve"> и инновационных идей.</w:t>
      </w:r>
    </w:p>
    <w:p w:rsidR="005B2FCA" w:rsidRPr="005F5E53" w:rsidRDefault="00E12454" w:rsidP="005F5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53">
        <w:rPr>
          <w:rFonts w:ascii="Times New Roman" w:hAnsi="Times New Roman" w:cs="Times New Roman"/>
          <w:sz w:val="28"/>
          <w:szCs w:val="28"/>
        </w:rPr>
        <w:t xml:space="preserve">Существует две модели реализации обмена знаниями – для каждого типа знания (кодируемого и неотделимого от человека) соответственно. </w:t>
      </w:r>
      <w:r w:rsidR="005F5E53" w:rsidRPr="005F5E53">
        <w:rPr>
          <w:rFonts w:ascii="Times New Roman" w:hAnsi="Times New Roman" w:cs="Times New Roman"/>
          <w:sz w:val="28"/>
          <w:szCs w:val="28"/>
        </w:rPr>
        <w:t>[1]</w:t>
      </w:r>
      <w:r w:rsidRPr="005F5E53">
        <w:rPr>
          <w:rFonts w:ascii="Times New Roman" w:hAnsi="Times New Roman" w:cs="Times New Roman"/>
          <w:sz w:val="28"/>
          <w:szCs w:val="28"/>
        </w:rPr>
        <w:t xml:space="preserve"> Модель «Информация» предполагает обмен информацией с помощью системы коммуникаций (Интернет, электронную почту, базы данных). Данная модель подходит для обмена кодируемыми знаниями, поскольку этот тип знания является общедоступным и понятным широкому кругу сотрудников, не требующий при этом дополнительн</w:t>
      </w:r>
      <w:r w:rsidR="00012AE4" w:rsidRPr="005F5E53">
        <w:rPr>
          <w:rFonts w:ascii="Times New Roman" w:hAnsi="Times New Roman" w:cs="Times New Roman"/>
          <w:sz w:val="28"/>
          <w:szCs w:val="28"/>
        </w:rPr>
        <w:t>ого обучения. Модель «Люди» ориентирована на обмен неотделимыми от человека знаниями за счет обмена/миграции сотрудников-носителей информации, проведения тренингов, совещаний и других типов встреч. В данной модели люди рассматриваются как «адаптер» для подключения к знаниям.</w:t>
      </w:r>
    </w:p>
    <w:p w:rsidR="002565A2" w:rsidRPr="005F5E53" w:rsidRDefault="00012AE4" w:rsidP="005F5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53">
        <w:rPr>
          <w:rFonts w:ascii="Times New Roman" w:hAnsi="Times New Roman" w:cs="Times New Roman"/>
          <w:sz w:val="28"/>
          <w:szCs w:val="28"/>
        </w:rPr>
        <w:t xml:space="preserve">Важно также отметить, что функционирование инновационных сетей в полном смысле возможно только теперь, когда информационные технологии находятся на довольно высоком уровне развития. </w:t>
      </w:r>
      <w:r w:rsidR="00B47866" w:rsidRPr="005F5E53">
        <w:rPr>
          <w:rFonts w:ascii="Times New Roman" w:hAnsi="Times New Roman" w:cs="Times New Roman"/>
          <w:sz w:val="28"/>
          <w:szCs w:val="28"/>
        </w:rPr>
        <w:t xml:space="preserve">Они </w:t>
      </w:r>
      <w:r w:rsidRPr="005F5E53">
        <w:rPr>
          <w:rFonts w:ascii="Times New Roman" w:hAnsi="Times New Roman" w:cs="Times New Roman"/>
          <w:sz w:val="28"/>
          <w:szCs w:val="28"/>
        </w:rPr>
        <w:t>позволяют сделать обмен знаниями быстрым и эффективным</w:t>
      </w:r>
      <w:r w:rsidR="00B47866" w:rsidRPr="005F5E53">
        <w:rPr>
          <w:rFonts w:ascii="Times New Roman" w:hAnsi="Times New Roman" w:cs="Times New Roman"/>
          <w:sz w:val="28"/>
          <w:szCs w:val="28"/>
        </w:rPr>
        <w:t>, ускорить коммуникации и процесс выработки совместных решений.</w:t>
      </w:r>
      <w:r w:rsidR="002565A2" w:rsidRPr="005F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66" w:rsidRPr="005F5E53" w:rsidRDefault="00B47866" w:rsidP="005F5E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53">
        <w:rPr>
          <w:rFonts w:ascii="Times New Roman" w:hAnsi="Times New Roman" w:cs="Times New Roman"/>
          <w:sz w:val="28"/>
          <w:szCs w:val="28"/>
        </w:rPr>
        <w:t xml:space="preserve">Поскольку инновационные сети – это относительно новое явление, возникает проблема с их классификацией. Согласно одной из классификаций </w:t>
      </w:r>
      <w:r w:rsidR="005F5E53" w:rsidRPr="005F5E53">
        <w:rPr>
          <w:rFonts w:ascii="Times New Roman" w:hAnsi="Times New Roman" w:cs="Times New Roman"/>
          <w:sz w:val="28"/>
          <w:szCs w:val="28"/>
        </w:rPr>
        <w:t>[20]</w:t>
      </w:r>
      <w:r w:rsidR="002565A2" w:rsidRPr="005F5E53">
        <w:rPr>
          <w:rFonts w:ascii="Times New Roman" w:hAnsi="Times New Roman" w:cs="Times New Roman"/>
          <w:sz w:val="28"/>
          <w:szCs w:val="28"/>
        </w:rPr>
        <w:t xml:space="preserve"> выделяется 3</w:t>
      </w:r>
      <w:r w:rsidRPr="005F5E53">
        <w:rPr>
          <w:rFonts w:ascii="Times New Roman" w:hAnsi="Times New Roman" w:cs="Times New Roman"/>
          <w:sz w:val="28"/>
          <w:szCs w:val="28"/>
        </w:rPr>
        <w:t xml:space="preserve"> типа инновационных сетей</w:t>
      </w:r>
      <w:r w:rsidR="00701845" w:rsidRPr="005F5E53">
        <w:rPr>
          <w:rFonts w:ascii="Times New Roman" w:hAnsi="Times New Roman" w:cs="Times New Roman"/>
          <w:sz w:val="28"/>
          <w:szCs w:val="28"/>
        </w:rPr>
        <w:t>, каждый из которых делает акцент на определенной функции</w:t>
      </w:r>
      <w:r w:rsidRPr="005F5E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7866" w:rsidRPr="005F5E53" w:rsidRDefault="00701845" w:rsidP="004245EA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53">
        <w:rPr>
          <w:rFonts w:ascii="Times New Roman" w:hAnsi="Times New Roman" w:cs="Times New Roman"/>
          <w:sz w:val="28"/>
          <w:szCs w:val="28"/>
        </w:rPr>
        <w:t xml:space="preserve">Сеть кооперации в сфере НИОКР  - </w:t>
      </w:r>
      <w:r w:rsidR="00B47866" w:rsidRPr="005F5E53">
        <w:rPr>
          <w:rFonts w:ascii="Times New Roman" w:hAnsi="Times New Roman" w:cs="Times New Roman"/>
          <w:sz w:val="28"/>
          <w:szCs w:val="28"/>
        </w:rPr>
        <w:t xml:space="preserve">объединение исследовательских организаций </w:t>
      </w:r>
      <w:r w:rsidRPr="005F5E53">
        <w:rPr>
          <w:rFonts w:ascii="Times New Roman" w:hAnsi="Times New Roman" w:cs="Times New Roman"/>
          <w:sz w:val="28"/>
          <w:szCs w:val="28"/>
        </w:rPr>
        <w:t>для проведения сложного проекта, ставящее целью обмен опытом и знаниями, формирование сильных команд профессионалов для проекта, а также поиск ресурсов.</w:t>
      </w:r>
    </w:p>
    <w:p w:rsidR="00B47866" w:rsidRPr="005F5E53" w:rsidRDefault="00B47866" w:rsidP="004245EA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53">
        <w:rPr>
          <w:rFonts w:ascii="Times New Roman" w:hAnsi="Times New Roman" w:cs="Times New Roman"/>
          <w:sz w:val="28"/>
          <w:szCs w:val="28"/>
        </w:rPr>
        <w:lastRenderedPageBreak/>
        <w:t xml:space="preserve">Сеть трансферта технологий (объединение </w:t>
      </w:r>
      <w:r w:rsidR="002565A2" w:rsidRPr="005F5E53">
        <w:rPr>
          <w:rFonts w:ascii="Times New Roman" w:hAnsi="Times New Roman" w:cs="Times New Roman"/>
          <w:sz w:val="28"/>
          <w:szCs w:val="28"/>
        </w:rPr>
        <w:t xml:space="preserve">исследовательских и производственных организаций с целью </w:t>
      </w:r>
      <w:r w:rsidR="00701845" w:rsidRPr="005F5E53">
        <w:rPr>
          <w:rFonts w:ascii="Times New Roman" w:hAnsi="Times New Roman" w:cs="Times New Roman"/>
          <w:sz w:val="28"/>
          <w:szCs w:val="28"/>
        </w:rPr>
        <w:t xml:space="preserve">дистрибуции идей, размещения заказов на производство и </w:t>
      </w:r>
      <w:r w:rsidR="002565A2" w:rsidRPr="005F5E53">
        <w:rPr>
          <w:rFonts w:ascii="Times New Roman" w:hAnsi="Times New Roman" w:cs="Times New Roman"/>
          <w:sz w:val="28"/>
          <w:szCs w:val="28"/>
        </w:rPr>
        <w:t>ускорения процесса коммерциализации инновационных продуктов</w:t>
      </w:r>
      <w:r w:rsidRPr="005F5E53">
        <w:rPr>
          <w:rFonts w:ascii="Times New Roman" w:hAnsi="Times New Roman" w:cs="Times New Roman"/>
          <w:sz w:val="28"/>
          <w:szCs w:val="28"/>
        </w:rPr>
        <w:t>)</w:t>
      </w:r>
    </w:p>
    <w:p w:rsidR="002565A2" w:rsidRPr="005F5E53" w:rsidRDefault="002565A2" w:rsidP="004245EA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53">
        <w:rPr>
          <w:rFonts w:ascii="Times New Roman" w:hAnsi="Times New Roman" w:cs="Times New Roman"/>
          <w:sz w:val="28"/>
          <w:szCs w:val="28"/>
        </w:rPr>
        <w:t>Сеть передачи компетенций (объединение экспертных групп, целью которых является синергетическое наращивание общих компетенций в конкретной сфере деятельности)</w:t>
      </w:r>
    </w:p>
    <w:p w:rsidR="002565A2" w:rsidRPr="005F5E53" w:rsidRDefault="00701845" w:rsidP="005F5E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53">
        <w:rPr>
          <w:rFonts w:ascii="Times New Roman" w:hAnsi="Times New Roman" w:cs="Times New Roman"/>
          <w:sz w:val="28"/>
          <w:szCs w:val="28"/>
        </w:rPr>
        <w:t>К</w:t>
      </w:r>
      <w:r w:rsidR="002565A2" w:rsidRPr="005F5E53">
        <w:rPr>
          <w:rFonts w:ascii="Times New Roman" w:hAnsi="Times New Roman" w:cs="Times New Roman"/>
          <w:sz w:val="28"/>
          <w:szCs w:val="28"/>
        </w:rPr>
        <w:t xml:space="preserve">аждый приведенный выше тип инновационной сети </w:t>
      </w:r>
      <w:r w:rsidRPr="005F5E53">
        <w:rPr>
          <w:rFonts w:ascii="Times New Roman" w:hAnsi="Times New Roman" w:cs="Times New Roman"/>
          <w:sz w:val="28"/>
          <w:szCs w:val="28"/>
        </w:rPr>
        <w:t>не является универсальным, но вместе они выполняют функции необходимые для развития инфраструктуры инноваций.</w:t>
      </w:r>
    </w:p>
    <w:p w:rsidR="005B2FCA" w:rsidRDefault="005B2FCA" w:rsidP="00B8744E">
      <w:r>
        <w:br w:type="page"/>
      </w:r>
    </w:p>
    <w:p w:rsidR="007D1437" w:rsidRPr="00F458D2" w:rsidRDefault="007D1437" w:rsidP="00ED54E8">
      <w:pPr>
        <w:pStyle w:val="1"/>
        <w:rPr>
          <w:rFonts w:ascii="Times New Roman" w:eastAsia="Calibri" w:hAnsi="Times New Roman" w:cs="Times New Roman"/>
          <w:color w:val="auto"/>
        </w:rPr>
      </w:pPr>
      <w:bookmarkStart w:id="7" w:name="_Toc356996536"/>
      <w:r w:rsidRPr="00F458D2">
        <w:rPr>
          <w:color w:val="auto"/>
        </w:rPr>
        <w:lastRenderedPageBreak/>
        <w:t xml:space="preserve">Глава 4. </w:t>
      </w:r>
      <w:r w:rsidRPr="00F458D2">
        <w:rPr>
          <w:rFonts w:ascii="Times New Roman" w:eastAsia="Calibri" w:hAnsi="Times New Roman" w:cs="Times New Roman"/>
          <w:color w:val="auto"/>
        </w:rPr>
        <w:t>Организация эффективной деятельности инновационной сети</w:t>
      </w:r>
      <w:bookmarkEnd w:id="7"/>
    </w:p>
    <w:p w:rsidR="00F458D2" w:rsidRPr="00F458D2" w:rsidRDefault="00F458D2" w:rsidP="00F458D2">
      <w:pPr>
        <w:pStyle w:val="2"/>
        <w:rPr>
          <w:sz w:val="28"/>
          <w:szCs w:val="28"/>
        </w:rPr>
      </w:pPr>
      <w:bookmarkStart w:id="8" w:name="_Toc356996537"/>
      <w:r w:rsidRPr="00F458D2">
        <w:rPr>
          <w:sz w:val="28"/>
          <w:szCs w:val="28"/>
        </w:rPr>
        <w:t>4.1. Инновационная среда</w:t>
      </w:r>
      <w:bookmarkEnd w:id="8"/>
    </w:p>
    <w:p w:rsidR="007C09BA" w:rsidRPr="00F458D2" w:rsidRDefault="007C09BA" w:rsidP="0037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Эффективная работа инновационной сети подразумевает эффективную работу участников данной сети совместную и самостоятельную. Необходимым условием для осуществления инновационной деятельности является формирование необходимой инновационной среды. Благоприятная инновационная среда складывается из двух компонентов: внутренней и внешней среды. Внутренняя среда характеризуется инновационным потенциалом организации/сети, который включает существующие ресурсы (интеллектуальным, материальным, финансовым и кадровым), потенциально обеспечивающие создание и реализацию инновации. Кроме того, инновационный потенциал зависит не только от располагаемых ресурсов, но и от наличия возможностей для создания инновации с помощью этих ресурсов. Наличие возможностей обусловлено отношением к инновациям и обстановкой в организации, которые в свою очередь в значительной мере зависит от условий внешней среды. Внешняя среда – условия в сфере инновационной деятельности на государственном и международном уровнях. Например, благоприятным условием для инновационной деятельности в государстве может являться национальная инновационная система.</w:t>
      </w:r>
    </w:p>
    <w:p w:rsidR="007C09BA" w:rsidRPr="00F458D2" w:rsidRDefault="007C09BA" w:rsidP="00375A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Национальная инновационная система </w:t>
      </w:r>
      <w:r w:rsidR="008E47B8" w:rsidRPr="00F458D2">
        <w:rPr>
          <w:rFonts w:ascii="Times New Roman" w:hAnsi="Times New Roman" w:cs="Times New Roman"/>
          <w:sz w:val="28"/>
          <w:szCs w:val="28"/>
        </w:rPr>
        <w:t>представляет собой объединение организаций, занимающихся разработкой, производством и коммерциализацией результатов научной деятельности в пределах национальных границ.</w:t>
      </w:r>
      <w:r w:rsidR="00F5555B" w:rsidRPr="00F458D2">
        <w:rPr>
          <w:rFonts w:ascii="Times New Roman" w:hAnsi="Times New Roman" w:cs="Times New Roman"/>
          <w:sz w:val="28"/>
          <w:szCs w:val="28"/>
        </w:rPr>
        <w:t xml:space="preserve"> В рамках национальной инновационной системы взаимодействуют 4 группы участников. В первую очередь это производители нового знания – организации, занятые в фундаментальных исследованиях, такие как научные лаборатории, исследовательские центры и пр. Во-вторых, это предпринимательский сектор, отвечающий за производство и коммерциализацию результатов ф</w:t>
      </w:r>
      <w:r w:rsidR="00F96407" w:rsidRPr="00F458D2">
        <w:rPr>
          <w:rFonts w:ascii="Times New Roman" w:hAnsi="Times New Roman" w:cs="Times New Roman"/>
          <w:sz w:val="28"/>
          <w:szCs w:val="28"/>
        </w:rPr>
        <w:t>ундаментальных исследований. На</w:t>
      </w:r>
      <w:r w:rsidR="00F5555B" w:rsidRPr="00F458D2">
        <w:rPr>
          <w:rFonts w:ascii="Times New Roman" w:hAnsi="Times New Roman" w:cs="Times New Roman"/>
          <w:sz w:val="28"/>
          <w:szCs w:val="28"/>
        </w:rPr>
        <w:t xml:space="preserve">ряду с этими двумя группами следует отметить сектор образования, т.е. высшие </w:t>
      </w:r>
      <w:r w:rsidR="00F5555B" w:rsidRPr="00F458D2">
        <w:rPr>
          <w:rFonts w:ascii="Times New Roman" w:hAnsi="Times New Roman" w:cs="Times New Roman"/>
          <w:sz w:val="28"/>
          <w:szCs w:val="28"/>
        </w:rPr>
        <w:lastRenderedPageBreak/>
        <w:t xml:space="preserve">учебные заведения, которые формируют новое знание </w:t>
      </w:r>
      <w:r w:rsidR="00F96407" w:rsidRPr="00F458D2">
        <w:rPr>
          <w:rFonts w:ascii="Times New Roman" w:hAnsi="Times New Roman" w:cs="Times New Roman"/>
          <w:sz w:val="28"/>
          <w:szCs w:val="28"/>
        </w:rPr>
        <w:t>наряду с исследовательскими организациями, а также</w:t>
      </w:r>
      <w:r w:rsidR="00F5555B" w:rsidRPr="00F458D2">
        <w:rPr>
          <w:rFonts w:ascii="Times New Roman" w:hAnsi="Times New Roman" w:cs="Times New Roman"/>
          <w:sz w:val="28"/>
          <w:szCs w:val="28"/>
        </w:rPr>
        <w:t xml:space="preserve"> являются поставщиками </w:t>
      </w:r>
      <w:r w:rsidR="00F96407" w:rsidRPr="00F458D2">
        <w:rPr>
          <w:rFonts w:ascii="Times New Roman" w:hAnsi="Times New Roman" w:cs="Times New Roman"/>
          <w:sz w:val="28"/>
          <w:szCs w:val="28"/>
        </w:rPr>
        <w:t>кадров,</w:t>
      </w:r>
      <w:r w:rsidR="00F5555B" w:rsidRPr="00F458D2">
        <w:rPr>
          <w:rFonts w:ascii="Times New Roman" w:hAnsi="Times New Roman" w:cs="Times New Roman"/>
          <w:sz w:val="28"/>
          <w:szCs w:val="28"/>
        </w:rPr>
        <w:t xml:space="preserve"> как для исследовательских ц</w:t>
      </w:r>
      <w:r w:rsidR="00F96407" w:rsidRPr="00F458D2">
        <w:rPr>
          <w:rFonts w:ascii="Times New Roman" w:hAnsi="Times New Roman" w:cs="Times New Roman"/>
          <w:sz w:val="28"/>
          <w:szCs w:val="28"/>
        </w:rPr>
        <w:t>ентров, так и для предприятий. Третьим участником национальной инновационной системы является государство. Государство задает направление политики в сфере инновационной деятельности, тем самым обозначая роли и различных участников национальной инновационной системы и определяя характер взаимодействий между ними. Инфраструктура системы инноваций в государстве является не менее важной, чем другие группы участников. Составляющие компоненты инфраструктуры и их характеристики будут рассмотрены далее.</w:t>
      </w:r>
      <w:r w:rsidR="0023320F" w:rsidRPr="00F458D2">
        <w:rPr>
          <w:rFonts w:ascii="Times New Roman" w:hAnsi="Times New Roman" w:cs="Times New Roman"/>
          <w:sz w:val="28"/>
          <w:szCs w:val="28"/>
        </w:rPr>
        <w:t xml:space="preserve"> </w:t>
      </w:r>
      <w:r w:rsidR="0023320F" w:rsidRPr="00F458D2">
        <w:rPr>
          <w:rFonts w:ascii="Times New Roman" w:hAnsi="Times New Roman" w:cs="Times New Roman"/>
          <w:bCs/>
          <w:sz w:val="28"/>
          <w:szCs w:val="28"/>
        </w:rPr>
        <w:t>Качество работы национальной инновационной системы напрямую зависит от характера взаимодействия научного, производственного секторов и государства</w:t>
      </w:r>
      <w:r w:rsidRPr="00F458D2">
        <w:rPr>
          <w:rFonts w:ascii="Times New Roman" w:hAnsi="Times New Roman" w:cs="Times New Roman"/>
          <w:bCs/>
          <w:sz w:val="28"/>
          <w:szCs w:val="28"/>
        </w:rPr>
        <w:t>.</w:t>
      </w:r>
      <w:r w:rsidR="0023320F" w:rsidRPr="00F458D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3320F" w:rsidRPr="00F458D2" w:rsidRDefault="0023320F" w:rsidP="00375AB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Инновационная инфраструктура</w:t>
      </w:r>
      <w:r w:rsidR="00F603C8" w:rsidRPr="00F458D2">
        <w:rPr>
          <w:rFonts w:ascii="Times New Roman" w:hAnsi="Times New Roman" w:cs="Times New Roman"/>
          <w:sz w:val="28"/>
          <w:szCs w:val="28"/>
        </w:rPr>
        <w:t xml:space="preserve"> – сегмент национальной инновационной системы, представляющий собой совокупность всех подсистем, оказывающих услуги участникам инновационной деятельности или обеспечивающих их определенным типом ресурсов. Далее инфраструктура будет рассматривать по подсистемам в зависимости от рода деятельности.</w:t>
      </w:r>
    </w:p>
    <w:p w:rsidR="00F603C8" w:rsidRPr="00F458D2" w:rsidRDefault="00F603C8" w:rsidP="00375AB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В первую очередь следует упомянуть группу организаций, предоставляющих всестороннюю поддержку рискованным инновационным проектам. В эту группу входят</w:t>
      </w:r>
      <w:r w:rsidR="00374BFB" w:rsidRPr="00F458D2">
        <w:rPr>
          <w:rFonts w:ascii="Times New Roman" w:hAnsi="Times New Roman" w:cs="Times New Roman"/>
          <w:sz w:val="28"/>
          <w:szCs w:val="28"/>
        </w:rPr>
        <w:t xml:space="preserve"> технопарки, </w:t>
      </w:r>
      <w:proofErr w:type="spellStart"/>
      <w:proofErr w:type="gramStart"/>
      <w:r w:rsidR="00374BFB" w:rsidRPr="00F458D2">
        <w:rPr>
          <w:rFonts w:ascii="Times New Roman" w:hAnsi="Times New Roman" w:cs="Times New Roman"/>
          <w:sz w:val="28"/>
          <w:szCs w:val="28"/>
        </w:rPr>
        <w:t>бизнес-инкубаторы</w:t>
      </w:r>
      <w:proofErr w:type="spellEnd"/>
      <w:proofErr w:type="gramEnd"/>
      <w:r w:rsidR="00374BFB" w:rsidRPr="00F458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54DB9" w:rsidRPr="00F458D2">
        <w:rPr>
          <w:rFonts w:ascii="Times New Roman" w:hAnsi="Times New Roman" w:cs="Times New Roman"/>
          <w:sz w:val="28"/>
          <w:szCs w:val="28"/>
        </w:rPr>
        <w:t>инновационно-технологические</w:t>
      </w:r>
      <w:proofErr w:type="spellEnd"/>
      <w:r w:rsidR="00B54DB9" w:rsidRPr="00F458D2">
        <w:rPr>
          <w:rFonts w:ascii="Times New Roman" w:hAnsi="Times New Roman" w:cs="Times New Roman"/>
          <w:sz w:val="28"/>
          <w:szCs w:val="28"/>
        </w:rPr>
        <w:t xml:space="preserve"> центры.</w:t>
      </w:r>
    </w:p>
    <w:p w:rsidR="00374BFB" w:rsidRPr="00F458D2" w:rsidRDefault="00374BFB" w:rsidP="00375AB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Технопарки представляют собой объединения различного рода организациями (НИИ, ВУЗы, производственные предприятия, </w:t>
      </w:r>
      <w:proofErr w:type="spellStart"/>
      <w:proofErr w:type="gramStart"/>
      <w:r w:rsidRPr="00F458D2">
        <w:rPr>
          <w:rFonts w:ascii="Times New Roman" w:hAnsi="Times New Roman" w:cs="Times New Roman"/>
          <w:sz w:val="28"/>
          <w:szCs w:val="28"/>
        </w:rPr>
        <w:t>бизнес-центры</w:t>
      </w:r>
      <w:proofErr w:type="spellEnd"/>
      <w:proofErr w:type="gramEnd"/>
      <w:r w:rsidRPr="00F458D2">
        <w:rPr>
          <w:rFonts w:ascii="Times New Roman" w:hAnsi="Times New Roman" w:cs="Times New Roman"/>
          <w:sz w:val="28"/>
          <w:szCs w:val="28"/>
        </w:rPr>
        <w:t>)</w:t>
      </w:r>
      <w:r w:rsidR="00A43C64" w:rsidRPr="00F458D2">
        <w:rPr>
          <w:rFonts w:ascii="Times New Roman" w:hAnsi="Times New Roman" w:cs="Times New Roman"/>
          <w:sz w:val="28"/>
          <w:szCs w:val="28"/>
        </w:rPr>
        <w:t>. Технопарки похожи на инновационные кластеры тем, что целью обоих объединений является размещение всех участников на одной территории. Деятельность технопарков в целом направлена на формирование инновационной среды на определенной территории путем удовлетворения спроса промышленного сектора на инновационные продукты.</w:t>
      </w:r>
    </w:p>
    <w:p w:rsidR="00374BFB" w:rsidRPr="00F458D2" w:rsidRDefault="007C09BA" w:rsidP="00F458D2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58D2">
        <w:rPr>
          <w:rFonts w:ascii="Times New Roman" w:hAnsi="Times New Roman" w:cs="Times New Roman"/>
          <w:sz w:val="28"/>
          <w:szCs w:val="28"/>
        </w:rPr>
        <w:lastRenderedPageBreak/>
        <w:t>Бизнес-инкубаторы</w:t>
      </w:r>
      <w:proofErr w:type="spellEnd"/>
      <w:proofErr w:type="gramEnd"/>
      <w:r w:rsidRPr="00F458D2">
        <w:rPr>
          <w:rFonts w:ascii="Times New Roman" w:hAnsi="Times New Roman" w:cs="Times New Roman"/>
          <w:sz w:val="28"/>
          <w:szCs w:val="28"/>
        </w:rPr>
        <w:t xml:space="preserve"> – это организаци</w:t>
      </w:r>
      <w:r w:rsidR="00B54DB9" w:rsidRPr="00F458D2">
        <w:rPr>
          <w:rFonts w:ascii="Times New Roman" w:hAnsi="Times New Roman" w:cs="Times New Roman"/>
          <w:sz w:val="28"/>
          <w:szCs w:val="28"/>
        </w:rPr>
        <w:t>и</w:t>
      </w:r>
      <w:r w:rsidRPr="00F458D2">
        <w:rPr>
          <w:rFonts w:ascii="Times New Roman" w:hAnsi="Times New Roman" w:cs="Times New Roman"/>
          <w:sz w:val="28"/>
          <w:szCs w:val="28"/>
        </w:rPr>
        <w:t xml:space="preserve">, </w:t>
      </w:r>
      <w:r w:rsidR="00A43C64" w:rsidRPr="00F458D2">
        <w:rPr>
          <w:rFonts w:ascii="Times New Roman" w:hAnsi="Times New Roman" w:cs="Times New Roman"/>
          <w:sz w:val="28"/>
          <w:szCs w:val="28"/>
        </w:rPr>
        <w:t>деятельность котор</w:t>
      </w:r>
      <w:r w:rsidR="00B54DB9" w:rsidRPr="00F458D2">
        <w:rPr>
          <w:rFonts w:ascii="Times New Roman" w:hAnsi="Times New Roman" w:cs="Times New Roman"/>
          <w:sz w:val="28"/>
          <w:szCs w:val="28"/>
        </w:rPr>
        <w:t>ых</w:t>
      </w:r>
      <w:r w:rsidR="00A43C64" w:rsidRPr="00F458D2">
        <w:rPr>
          <w:rFonts w:ascii="Times New Roman" w:hAnsi="Times New Roman" w:cs="Times New Roman"/>
          <w:sz w:val="28"/>
          <w:szCs w:val="28"/>
        </w:rPr>
        <w:t xml:space="preserve"> направлена на разностороннюю поддержку</w:t>
      </w:r>
      <w:r w:rsidRPr="00F458D2">
        <w:rPr>
          <w:rFonts w:ascii="Times New Roman" w:hAnsi="Times New Roman" w:cs="Times New Roman"/>
          <w:sz w:val="28"/>
          <w:szCs w:val="28"/>
        </w:rPr>
        <w:t xml:space="preserve"> </w:t>
      </w:r>
      <w:r w:rsidR="00A43C64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стартапов</w:t>
      </w:r>
      <w:r w:rsidR="00B54DB9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(консультирование, предоставление помещения, кадров и оборудования и пр.)</w:t>
      </w:r>
      <w:r w:rsidR="00374BFB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3C64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BFB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нуждаются в помо</w:t>
      </w:r>
      <w:r w:rsidR="00A43C64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при</w:t>
      </w:r>
      <w:r w:rsidR="00374BFB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64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новых</w:t>
      </w:r>
      <w:r w:rsidR="00374BFB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</w:t>
      </w:r>
      <w:r w:rsidR="00A43C64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>/услуг</w:t>
      </w:r>
      <w:r w:rsidR="00374BFB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3C64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эффективного</w:t>
      </w:r>
      <w:r w:rsidR="00374BFB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64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</w:t>
      </w:r>
      <w:r w:rsidR="00374BFB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A43C64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4BFB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DB9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DB9" w:rsidRPr="00F458D2" w:rsidRDefault="00374BFB" w:rsidP="00375A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8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Инновационно-технологически</w:t>
      </w:r>
      <w:r w:rsidR="00B54DB9" w:rsidRPr="00F458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proofErr w:type="spellEnd"/>
      <w:r w:rsidRPr="00F458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</w:t>
      </w:r>
      <w:r w:rsidR="00B54DB9" w:rsidRPr="00F458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A1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</w:t>
      </w:r>
      <w:proofErr w:type="gramStart"/>
      <w:r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proofErr w:type="gramEnd"/>
      <w:r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B54DB9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 структуре совпадающие с технопарками, но отличающиеся от них в отсутствии направленность на удовлетворение потребностей в инновационных продуктах только производственного сектора. О</w:t>
      </w:r>
      <w:r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задачей </w:t>
      </w:r>
      <w:proofErr w:type="spellStart"/>
      <w:r w:rsidR="00B54DB9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инновационно-технологических</w:t>
      </w:r>
      <w:proofErr w:type="spellEnd"/>
      <w:r w:rsidR="00B54DB9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 является развитие наукоемких областей знаний, развитие научной деятельности и последующее внедрение ее результатов</w:t>
      </w:r>
      <w:r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B9" w:rsidRPr="00F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производство.</w:t>
      </w:r>
    </w:p>
    <w:p w:rsidR="0035714A" w:rsidRDefault="00B54DB9" w:rsidP="0037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Следующая подсистема инновационной инфраструктуры – финансовая.</w:t>
      </w:r>
      <w:r w:rsidR="004B5FDB" w:rsidRPr="00F458D2">
        <w:rPr>
          <w:rFonts w:ascii="Times New Roman" w:hAnsi="Times New Roman" w:cs="Times New Roman"/>
          <w:sz w:val="28"/>
          <w:szCs w:val="28"/>
        </w:rPr>
        <w:t xml:space="preserve"> Входящие в эту подсистему организации служат посредниками в инновационном процессе и предоставляют денежные ресурсы. </w:t>
      </w:r>
      <w:r w:rsidR="0035714A">
        <w:rPr>
          <w:rFonts w:ascii="Times New Roman" w:hAnsi="Times New Roman" w:cs="Times New Roman"/>
          <w:sz w:val="28"/>
          <w:szCs w:val="28"/>
        </w:rPr>
        <w:t>Существуют следующие источники</w:t>
      </w:r>
      <w:r w:rsidR="00E22B47">
        <w:rPr>
          <w:rFonts w:ascii="Times New Roman" w:hAnsi="Times New Roman" w:cs="Times New Roman"/>
          <w:sz w:val="28"/>
          <w:szCs w:val="28"/>
        </w:rPr>
        <w:t xml:space="preserve"> финансов для инновационной деятельности:</w:t>
      </w:r>
    </w:p>
    <w:p w:rsidR="00E22B47" w:rsidRDefault="00E22B47" w:rsidP="0037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Личные сбережения граждан – наиболее приемлемый и вероятный способ финансирования проекта на этапе, когда для внешних инвесторов он еще пока не достаточно привлекателен, но есть необходимость для перехода на коммерческую деятельность.</w:t>
      </w:r>
    </w:p>
    <w:p w:rsidR="00E22B47" w:rsidRDefault="00E22B47" w:rsidP="00E22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Бизнес-ангелы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индивидуальные венчурные инвесторы, физическое лицо, инвестирующее личные средства.</w:t>
      </w:r>
    </w:p>
    <w:p w:rsidR="0035714A" w:rsidRPr="00EB404E" w:rsidRDefault="00E22B47" w:rsidP="00EB4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6ABA">
        <w:rPr>
          <w:rFonts w:ascii="Times New Roman" w:hAnsi="Times New Roman" w:cs="Times New Roman"/>
          <w:sz w:val="28"/>
          <w:szCs w:val="28"/>
        </w:rPr>
        <w:t>Венчурные фонды – фонды</w:t>
      </w:r>
      <w:r w:rsidR="00EB404E">
        <w:rPr>
          <w:rFonts w:ascii="Times New Roman" w:hAnsi="Times New Roman" w:cs="Times New Roman"/>
          <w:sz w:val="28"/>
          <w:szCs w:val="28"/>
        </w:rPr>
        <w:t xml:space="preserve">, предоставляющие средства на долгий срок молодым компаниям, находящимся на ранней стадии развития, в обмен на долю в их компаниях. Венчурный капитал представляет собой финансовое звено инновационной инфраструктуры, объединяющее носителей капитала и носителей технологий, и именно он решает проблему финансовой нехватки в секторе </w:t>
      </w:r>
      <w:r w:rsidR="00EB404E" w:rsidRPr="00EB404E">
        <w:rPr>
          <w:rFonts w:ascii="Times New Roman" w:hAnsi="Times New Roman" w:cs="Times New Roman"/>
          <w:sz w:val="28"/>
          <w:szCs w:val="28"/>
        </w:rPr>
        <w:t xml:space="preserve">стартующих проектов. </w:t>
      </w:r>
      <w:r w:rsidR="0035714A" w:rsidRPr="00EB404E">
        <w:rPr>
          <w:rFonts w:ascii="Times New Roman" w:hAnsi="Times New Roman" w:cs="Times New Roman"/>
          <w:sz w:val="28"/>
          <w:szCs w:val="28"/>
        </w:rPr>
        <w:t xml:space="preserve">В большинстве своем, фирмы венчурного капитала вступают в игру, когда рабочий прототип продукта создан и </w:t>
      </w:r>
      <w:r w:rsidR="0035714A" w:rsidRPr="00EB404E">
        <w:rPr>
          <w:rFonts w:ascii="Times New Roman" w:hAnsi="Times New Roman" w:cs="Times New Roman"/>
          <w:sz w:val="28"/>
          <w:szCs w:val="28"/>
        </w:rPr>
        <w:lastRenderedPageBreak/>
        <w:t>испытан на рынке, и нужны средства для его коммерческого производства и маркетинга.</w:t>
      </w:r>
    </w:p>
    <w:p w:rsidR="00F458D2" w:rsidRPr="00F458D2" w:rsidRDefault="00BD44A2" w:rsidP="00F458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Итак, в этом разделе был определен важный аспект эффективности инновационной сети –  инновационная среда, складывающаяся из внутреннего инновационного потенциала и внешних условий, а также были приведены </w:t>
      </w:r>
      <w:r w:rsidR="00F458D2" w:rsidRPr="00F458D2">
        <w:rPr>
          <w:rFonts w:ascii="Times New Roman" w:hAnsi="Times New Roman" w:cs="Times New Roman"/>
          <w:sz w:val="28"/>
          <w:szCs w:val="28"/>
        </w:rPr>
        <w:t xml:space="preserve">компоненты, формирующие внешнюю среду. </w:t>
      </w:r>
      <w:r w:rsidR="00F458D2">
        <w:rPr>
          <w:rFonts w:ascii="Times New Roman" w:hAnsi="Times New Roman" w:cs="Times New Roman"/>
          <w:sz w:val="28"/>
          <w:szCs w:val="28"/>
        </w:rPr>
        <w:t>В следующих разделах этой главы будут рассмотрены другие способы организации эффективной работы инновационной сети, рассматривающие возможные внешние источники знаний.</w:t>
      </w:r>
    </w:p>
    <w:p w:rsidR="00F458D2" w:rsidRDefault="00F458D2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br w:type="page"/>
      </w:r>
    </w:p>
    <w:p w:rsidR="00F458D2" w:rsidRPr="00F458D2" w:rsidRDefault="00F458D2" w:rsidP="00F458D2">
      <w:pPr>
        <w:pStyle w:val="Default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356996538"/>
      <w:r w:rsidRPr="00F458D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4.2. Профессиональные сообщества</w:t>
      </w:r>
      <w:bookmarkEnd w:id="9"/>
    </w:p>
    <w:p w:rsidR="00F458D2" w:rsidRDefault="00F458D2" w:rsidP="00B8744E">
      <w:pPr>
        <w:pStyle w:val="Default"/>
        <w:jc w:val="both"/>
        <w:rPr>
          <w:color w:val="auto"/>
          <w:sz w:val="26"/>
          <w:szCs w:val="26"/>
        </w:rPr>
      </w:pPr>
    </w:p>
    <w:p w:rsidR="00331964" w:rsidRPr="00526185" w:rsidRDefault="003D734A" w:rsidP="0052618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85">
        <w:rPr>
          <w:rFonts w:ascii="Times New Roman" w:hAnsi="Times New Roman" w:cs="Times New Roman"/>
          <w:sz w:val="28"/>
          <w:szCs w:val="28"/>
        </w:rPr>
        <w:t>Ранее в главе 1 подчеркивалось, что инновационная деятельность организации может потребовать привлечения внешних источников знаний.</w:t>
      </w:r>
      <w:r w:rsidR="008C7A4E" w:rsidRPr="00526185">
        <w:rPr>
          <w:rFonts w:ascii="Times New Roman" w:hAnsi="Times New Roman" w:cs="Times New Roman"/>
          <w:sz w:val="28"/>
          <w:szCs w:val="28"/>
        </w:rPr>
        <w:t xml:space="preserve"> Чаще всего при реализации инновационного проекта можно довольно четко ответить каких компетенций не хватает занятым в проекте сотрудникам, поэтому почти всегда можно сформулировать знания в какой области необходимы для решения задачи и </w:t>
      </w:r>
      <w:proofErr w:type="gramStart"/>
      <w:r w:rsidR="008C7A4E" w:rsidRPr="005261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C7A4E" w:rsidRPr="00526185">
        <w:rPr>
          <w:rFonts w:ascii="Times New Roman" w:hAnsi="Times New Roman" w:cs="Times New Roman"/>
          <w:sz w:val="28"/>
          <w:szCs w:val="28"/>
        </w:rPr>
        <w:t xml:space="preserve"> какого специалиста следует привлечь к проект. В тоже время, поскольку знание в принципе приобретается в процессе совместного поиска решения</w:t>
      </w:r>
      <w:r w:rsidR="00331964" w:rsidRPr="00526185">
        <w:rPr>
          <w:rFonts w:ascii="Times New Roman" w:hAnsi="Times New Roman" w:cs="Times New Roman"/>
          <w:sz w:val="28"/>
          <w:szCs w:val="28"/>
        </w:rPr>
        <w:t xml:space="preserve"> определенной задачи и требует постоянного обмена идеями, то более эффективным представляется привлечение не одного специалиста, а группы или целого профессионального сообщества.</w:t>
      </w:r>
    </w:p>
    <w:p w:rsidR="003471C6" w:rsidRPr="00526185" w:rsidRDefault="00331964" w:rsidP="0052618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85">
        <w:rPr>
          <w:rFonts w:ascii="Times New Roman" w:hAnsi="Times New Roman" w:cs="Times New Roman"/>
          <w:sz w:val="28"/>
          <w:szCs w:val="28"/>
        </w:rPr>
        <w:t>Профессиональное сообщество – это своего рода социальная сеть, сообщество, объединяющее людей, заинтересованных в приобретении и развитии знаний в определенной области и их использовании на практике. [</w:t>
      </w:r>
      <w:r w:rsidR="00526185" w:rsidRPr="00526185">
        <w:rPr>
          <w:rFonts w:ascii="Times New Roman" w:hAnsi="Times New Roman" w:cs="Times New Roman"/>
          <w:sz w:val="28"/>
          <w:szCs w:val="28"/>
        </w:rPr>
        <w:t>21</w:t>
      </w:r>
      <w:r w:rsidRPr="00526185">
        <w:rPr>
          <w:rFonts w:ascii="Times New Roman" w:hAnsi="Times New Roman" w:cs="Times New Roman"/>
          <w:sz w:val="28"/>
          <w:szCs w:val="28"/>
        </w:rPr>
        <w:t>]</w:t>
      </w:r>
      <w:r w:rsidR="008C7A4E" w:rsidRPr="00526185">
        <w:rPr>
          <w:rFonts w:ascii="Times New Roman" w:hAnsi="Times New Roman" w:cs="Times New Roman"/>
          <w:sz w:val="28"/>
          <w:szCs w:val="28"/>
        </w:rPr>
        <w:t xml:space="preserve"> </w:t>
      </w:r>
      <w:r w:rsidRPr="00526185">
        <w:rPr>
          <w:rFonts w:ascii="Times New Roman" w:hAnsi="Times New Roman" w:cs="Times New Roman"/>
          <w:sz w:val="28"/>
          <w:szCs w:val="28"/>
        </w:rPr>
        <w:t>Участников профессиональных сообще</w:t>
      </w:r>
      <w:proofErr w:type="gramStart"/>
      <w:r w:rsidRPr="00526185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526185">
        <w:rPr>
          <w:rFonts w:ascii="Times New Roman" w:hAnsi="Times New Roman" w:cs="Times New Roman"/>
          <w:sz w:val="28"/>
          <w:szCs w:val="28"/>
        </w:rPr>
        <w:t xml:space="preserve">оме интереса к конкретной области знаний также объединяет стремление к совместному изучению </w:t>
      </w:r>
      <w:r w:rsidR="004B6BA5" w:rsidRPr="00526185">
        <w:rPr>
          <w:rFonts w:ascii="Times New Roman" w:hAnsi="Times New Roman" w:cs="Times New Roman"/>
          <w:sz w:val="28"/>
          <w:szCs w:val="28"/>
        </w:rPr>
        <w:t xml:space="preserve">данной области и сотрудничеству. </w:t>
      </w:r>
      <w:r w:rsidRPr="00526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68" w:rsidRPr="00526185" w:rsidRDefault="000B6268" w:rsidP="005261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185">
        <w:rPr>
          <w:sz w:val="28"/>
          <w:szCs w:val="28"/>
        </w:rPr>
        <w:t xml:space="preserve">Профессиональные сообщества позволяют специалистам постоянно развиваться, </w:t>
      </w:r>
      <w:r w:rsidR="004B6BA5" w:rsidRPr="00526185">
        <w:rPr>
          <w:sz w:val="28"/>
          <w:szCs w:val="28"/>
        </w:rPr>
        <w:t>обладать</w:t>
      </w:r>
      <w:r w:rsidRPr="00526185">
        <w:rPr>
          <w:sz w:val="28"/>
          <w:szCs w:val="28"/>
        </w:rPr>
        <w:t xml:space="preserve"> актуальным</w:t>
      </w:r>
      <w:r w:rsidR="004B6BA5" w:rsidRPr="00526185">
        <w:rPr>
          <w:sz w:val="28"/>
          <w:szCs w:val="28"/>
        </w:rPr>
        <w:t>и знаниями и</w:t>
      </w:r>
      <w:r w:rsidRPr="00526185">
        <w:rPr>
          <w:sz w:val="28"/>
          <w:szCs w:val="28"/>
        </w:rPr>
        <w:t xml:space="preserve"> расшир</w:t>
      </w:r>
      <w:r w:rsidR="004B6BA5" w:rsidRPr="00526185">
        <w:rPr>
          <w:sz w:val="28"/>
          <w:szCs w:val="28"/>
        </w:rPr>
        <w:t>и</w:t>
      </w:r>
      <w:r w:rsidRPr="00526185">
        <w:rPr>
          <w:sz w:val="28"/>
          <w:szCs w:val="28"/>
        </w:rPr>
        <w:t>т</w:t>
      </w:r>
      <w:r w:rsidR="004B6BA5" w:rsidRPr="00526185">
        <w:rPr>
          <w:sz w:val="28"/>
          <w:szCs w:val="28"/>
        </w:rPr>
        <w:t>ь</w:t>
      </w:r>
      <w:r w:rsidRPr="00526185">
        <w:rPr>
          <w:sz w:val="28"/>
          <w:szCs w:val="28"/>
        </w:rPr>
        <w:t xml:space="preserve"> горизонты профессионального в</w:t>
      </w:r>
      <w:r w:rsidR="004B6BA5" w:rsidRPr="00526185">
        <w:rPr>
          <w:sz w:val="28"/>
          <w:szCs w:val="28"/>
        </w:rPr>
        <w:t>згляда</w:t>
      </w:r>
      <w:r w:rsidRPr="00526185">
        <w:rPr>
          <w:sz w:val="28"/>
          <w:szCs w:val="28"/>
        </w:rPr>
        <w:t>.</w:t>
      </w:r>
      <w:r w:rsidR="00FE1A49" w:rsidRPr="00526185">
        <w:rPr>
          <w:sz w:val="28"/>
          <w:szCs w:val="28"/>
        </w:rPr>
        <w:t xml:space="preserve"> Кроме того, члены сообщества хорошо понимают друг друга, поскольку работают со схожими проблемами</w:t>
      </w:r>
      <w:r w:rsidR="00EF00E9" w:rsidRPr="00526185">
        <w:rPr>
          <w:sz w:val="28"/>
          <w:szCs w:val="28"/>
        </w:rPr>
        <w:t>.</w:t>
      </w:r>
      <w:r w:rsidR="00FE1A49" w:rsidRPr="00526185">
        <w:rPr>
          <w:sz w:val="28"/>
          <w:szCs w:val="28"/>
        </w:rPr>
        <w:t xml:space="preserve"> </w:t>
      </w:r>
      <w:r w:rsidR="00EF00E9" w:rsidRPr="00526185">
        <w:rPr>
          <w:sz w:val="28"/>
          <w:szCs w:val="28"/>
        </w:rPr>
        <w:t>З</w:t>
      </w:r>
      <w:r w:rsidR="00FE1A49" w:rsidRPr="00526185">
        <w:rPr>
          <w:sz w:val="28"/>
          <w:szCs w:val="28"/>
        </w:rPr>
        <w:t>нания</w:t>
      </w:r>
      <w:r w:rsidR="00EF00E9" w:rsidRPr="00526185">
        <w:rPr>
          <w:sz w:val="28"/>
          <w:szCs w:val="28"/>
        </w:rPr>
        <w:t>, получаемые членами сообщества друг от друга, служат основой для формирования новых знаний, изменяющих и дополняющих корпус профессиональных знаний</w:t>
      </w:r>
      <w:r w:rsidR="00FE1A49" w:rsidRPr="00526185">
        <w:rPr>
          <w:sz w:val="28"/>
          <w:szCs w:val="28"/>
        </w:rPr>
        <w:t>.</w:t>
      </w:r>
    </w:p>
    <w:p w:rsidR="000C491E" w:rsidRPr="00526185" w:rsidRDefault="00EF00E9" w:rsidP="005261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185">
        <w:rPr>
          <w:sz w:val="28"/>
          <w:szCs w:val="28"/>
        </w:rPr>
        <w:t xml:space="preserve">Факт возможности формирования новых знаний в определенной области чрезвычайно важен для инновационных сетей, поэтому профессиональные сообщества можно рассматривать не только как внешние источники знаний, но и как потенциальных участников инновационной сети. Рассмотрим, как инновационная сеть может  инициировать сотрудничество с </w:t>
      </w:r>
      <w:r w:rsidRPr="00526185">
        <w:rPr>
          <w:sz w:val="28"/>
          <w:szCs w:val="28"/>
        </w:rPr>
        <w:lastRenderedPageBreak/>
        <w:t>профессиональным сообществом. Первая модель поведения – вступление в уже существующее профессиональное сообщество нескольких членов инновационной сети или предложение о сотрудничестве.</w:t>
      </w:r>
      <w:r w:rsidR="000C491E" w:rsidRPr="00526185">
        <w:rPr>
          <w:sz w:val="28"/>
          <w:szCs w:val="28"/>
        </w:rPr>
        <w:t xml:space="preserve"> С другой стороны, осознание значимости социальных связей между людьми для формирования интеллектуального капитала приводит к тому, что организации решаются на серьезные инвестиции для создания новых сообществ. В таком случае важно иметь </w:t>
      </w:r>
      <w:proofErr w:type="gramStart"/>
      <w:r w:rsidR="000C491E" w:rsidRPr="00526185">
        <w:rPr>
          <w:sz w:val="28"/>
          <w:szCs w:val="28"/>
        </w:rPr>
        <w:t>ввиду</w:t>
      </w:r>
      <w:proofErr w:type="gramEnd"/>
      <w:r w:rsidR="000C491E" w:rsidRPr="00526185">
        <w:rPr>
          <w:sz w:val="28"/>
          <w:szCs w:val="28"/>
        </w:rPr>
        <w:t xml:space="preserve">, что </w:t>
      </w:r>
      <w:proofErr w:type="gramStart"/>
      <w:r w:rsidR="000C491E" w:rsidRPr="00526185">
        <w:rPr>
          <w:sz w:val="28"/>
          <w:szCs w:val="28"/>
        </w:rPr>
        <w:t>профессиональное</w:t>
      </w:r>
      <w:proofErr w:type="gramEnd"/>
      <w:r w:rsidR="000C491E" w:rsidRPr="00526185">
        <w:rPr>
          <w:sz w:val="28"/>
          <w:szCs w:val="28"/>
        </w:rPr>
        <w:t xml:space="preserve"> сообщество будет эффективно функционировать только при условии, что проблемная область деятельности четко определена, существует определенный круг заинтересованных специалистов, а также что деятельность сообщества обязательно должна решать некие практические задачи.</w:t>
      </w:r>
    </w:p>
    <w:p w:rsidR="000C491E" w:rsidRPr="00526185" w:rsidRDefault="000C491E" w:rsidP="00526185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26185">
        <w:rPr>
          <w:sz w:val="28"/>
          <w:szCs w:val="28"/>
        </w:rPr>
        <w:t xml:space="preserve">Привлечение специалистов в созданное профессиональное сообщество можно </w:t>
      </w:r>
      <w:r w:rsidR="00FA13E4" w:rsidRPr="00526185">
        <w:rPr>
          <w:sz w:val="28"/>
          <w:szCs w:val="28"/>
        </w:rPr>
        <w:t>осуществлять несколькими способами:</w:t>
      </w:r>
    </w:p>
    <w:p w:rsidR="00FA13E4" w:rsidRPr="00526185" w:rsidRDefault="00FA13E4" w:rsidP="00526185">
      <w:pPr>
        <w:pStyle w:val="a3"/>
        <w:spacing w:after="0" w:afterAutospacing="0" w:line="360" w:lineRule="auto"/>
        <w:ind w:left="709" w:firstLine="567"/>
        <w:jc w:val="both"/>
        <w:rPr>
          <w:sz w:val="28"/>
          <w:szCs w:val="28"/>
        </w:rPr>
      </w:pPr>
      <w:r w:rsidRPr="00526185">
        <w:rPr>
          <w:sz w:val="28"/>
          <w:szCs w:val="28"/>
        </w:rPr>
        <w:t>1) Развитие обучающих сетей заключается в привлечении преподавателей ведущих университетов, лучших специалистов и консультантов для распространения знания, а также привлечения дополнительных доходов для организации-учредителя.</w:t>
      </w:r>
    </w:p>
    <w:p w:rsidR="00FA13E4" w:rsidRPr="00526185" w:rsidRDefault="00FA13E4" w:rsidP="00526185">
      <w:pPr>
        <w:pStyle w:val="a3"/>
        <w:spacing w:before="0" w:beforeAutospacing="0" w:after="0" w:afterAutospacing="0" w:line="360" w:lineRule="auto"/>
        <w:ind w:left="709" w:firstLine="567"/>
        <w:jc w:val="both"/>
        <w:rPr>
          <w:sz w:val="28"/>
          <w:szCs w:val="28"/>
        </w:rPr>
      </w:pPr>
      <w:r w:rsidRPr="00526185">
        <w:rPr>
          <w:sz w:val="28"/>
          <w:szCs w:val="28"/>
        </w:rPr>
        <w:t>2) Реализация программ обмена, программ взаимопомощи коллег</w:t>
      </w:r>
    </w:p>
    <w:p w:rsidR="00FA13E4" w:rsidRPr="00526185" w:rsidRDefault="00FA13E4" w:rsidP="00526185">
      <w:pPr>
        <w:pStyle w:val="a3"/>
        <w:spacing w:before="0" w:beforeAutospacing="0" w:line="360" w:lineRule="auto"/>
        <w:ind w:left="709" w:firstLine="567"/>
        <w:jc w:val="both"/>
        <w:rPr>
          <w:sz w:val="28"/>
          <w:szCs w:val="28"/>
        </w:rPr>
      </w:pPr>
      <w:r w:rsidRPr="00526185">
        <w:rPr>
          <w:sz w:val="28"/>
          <w:szCs w:val="28"/>
        </w:rPr>
        <w:t xml:space="preserve">3) Привлечение специалистов с ценными знаниями и навыками из других организаций. </w:t>
      </w:r>
    </w:p>
    <w:p w:rsidR="00851FA7" w:rsidRPr="00526185" w:rsidRDefault="00851FA7" w:rsidP="00526185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526185">
        <w:rPr>
          <w:sz w:val="28"/>
          <w:szCs w:val="28"/>
        </w:rPr>
        <w:t>Важно, что профессиональное сообщество представляет собой самоорганизующуюся структуру, существующую и функционирующую до тех пор</w:t>
      </w:r>
      <w:r w:rsidR="00526185">
        <w:rPr>
          <w:sz w:val="28"/>
          <w:szCs w:val="28"/>
        </w:rPr>
        <w:t>,</w:t>
      </w:r>
      <w:r w:rsidRPr="00526185">
        <w:rPr>
          <w:sz w:val="28"/>
          <w:szCs w:val="28"/>
        </w:rPr>
        <w:t xml:space="preserve"> пока участники заинтересованы в поддержании связей друг с другом. Кроме того, знания часто рассматриваются сотрудниками как личный весьма важный актив, а преимущества для кооперации и обмену знаниями не всегда очевидны.</w:t>
      </w:r>
    </w:p>
    <w:p w:rsidR="003471C6" w:rsidRPr="00526185" w:rsidRDefault="003471C6" w:rsidP="005261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85">
        <w:rPr>
          <w:rFonts w:ascii="Times New Roman" w:hAnsi="Times New Roman" w:cs="Times New Roman"/>
          <w:sz w:val="28"/>
          <w:szCs w:val="28"/>
        </w:rPr>
        <w:t>Эфф</w:t>
      </w:r>
      <w:r w:rsidR="00851FA7" w:rsidRPr="00526185">
        <w:rPr>
          <w:rFonts w:ascii="Times New Roman" w:hAnsi="Times New Roman" w:cs="Times New Roman"/>
          <w:sz w:val="28"/>
          <w:szCs w:val="28"/>
        </w:rPr>
        <w:t xml:space="preserve">ективность использования профессиональных сообществ </w:t>
      </w:r>
      <w:r w:rsidRPr="00526185">
        <w:rPr>
          <w:rFonts w:ascii="Times New Roman" w:hAnsi="Times New Roman" w:cs="Times New Roman"/>
          <w:sz w:val="28"/>
          <w:szCs w:val="28"/>
        </w:rPr>
        <w:t>в целом зависит от ряда условий, важнейшими из которых являются:</w:t>
      </w:r>
    </w:p>
    <w:p w:rsidR="003471C6" w:rsidRPr="00526185" w:rsidRDefault="00526185" w:rsidP="004245EA">
      <w:pPr>
        <w:pStyle w:val="a7"/>
        <w:numPr>
          <w:ilvl w:val="0"/>
          <w:numId w:val="5"/>
        </w:num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185">
        <w:rPr>
          <w:rFonts w:ascii="Times New Roman" w:hAnsi="Times New Roman" w:cs="Times New Roman"/>
          <w:sz w:val="28"/>
          <w:szCs w:val="28"/>
        </w:rPr>
        <w:lastRenderedPageBreak/>
        <w:t xml:space="preserve">Четко очерченный круг </w:t>
      </w:r>
      <w:r w:rsidR="003471C6" w:rsidRPr="00526185">
        <w:rPr>
          <w:rFonts w:ascii="Times New Roman" w:hAnsi="Times New Roman" w:cs="Times New Roman"/>
          <w:sz w:val="28"/>
          <w:szCs w:val="28"/>
        </w:rPr>
        <w:t xml:space="preserve">решаемых </w:t>
      </w:r>
      <w:r w:rsidRPr="00526185">
        <w:rPr>
          <w:rFonts w:ascii="Times New Roman" w:hAnsi="Times New Roman" w:cs="Times New Roman"/>
          <w:sz w:val="28"/>
          <w:szCs w:val="28"/>
        </w:rPr>
        <w:t>сообществом</w:t>
      </w:r>
      <w:r w:rsidR="003471C6" w:rsidRPr="00526185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3471C6" w:rsidRPr="00526185" w:rsidRDefault="00526185" w:rsidP="004245EA">
      <w:pPr>
        <w:pStyle w:val="a7"/>
        <w:numPr>
          <w:ilvl w:val="0"/>
          <w:numId w:val="5"/>
        </w:num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185">
        <w:rPr>
          <w:rFonts w:ascii="Times New Roman" w:hAnsi="Times New Roman" w:cs="Times New Roman"/>
          <w:sz w:val="28"/>
          <w:szCs w:val="28"/>
        </w:rPr>
        <w:t>В</w:t>
      </w:r>
      <w:r w:rsidR="003471C6" w:rsidRPr="00526185">
        <w:rPr>
          <w:rFonts w:ascii="Times New Roman" w:hAnsi="Times New Roman" w:cs="Times New Roman"/>
          <w:sz w:val="28"/>
          <w:szCs w:val="28"/>
        </w:rPr>
        <w:t>нешняя организационная среда, организационно-культурный контекст,  в котором действует</w:t>
      </w:r>
      <w:r w:rsidRPr="00526185">
        <w:rPr>
          <w:rFonts w:ascii="Times New Roman" w:hAnsi="Times New Roman" w:cs="Times New Roman"/>
          <w:sz w:val="28"/>
          <w:szCs w:val="28"/>
        </w:rPr>
        <w:t xml:space="preserve"> сообщество</w:t>
      </w:r>
      <w:r w:rsidR="003471C6" w:rsidRPr="00526185">
        <w:rPr>
          <w:rFonts w:ascii="Times New Roman" w:hAnsi="Times New Roman" w:cs="Times New Roman"/>
          <w:sz w:val="28"/>
          <w:szCs w:val="28"/>
        </w:rPr>
        <w:t>;</w:t>
      </w:r>
    </w:p>
    <w:p w:rsidR="003471C6" w:rsidRPr="00526185" w:rsidRDefault="00526185" w:rsidP="004245EA">
      <w:pPr>
        <w:pStyle w:val="a7"/>
        <w:numPr>
          <w:ilvl w:val="0"/>
          <w:numId w:val="5"/>
        </w:num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185">
        <w:rPr>
          <w:rFonts w:ascii="Times New Roman" w:hAnsi="Times New Roman" w:cs="Times New Roman"/>
          <w:sz w:val="28"/>
          <w:szCs w:val="28"/>
        </w:rPr>
        <w:t>К</w:t>
      </w:r>
      <w:r w:rsidR="003471C6" w:rsidRPr="00526185">
        <w:rPr>
          <w:rFonts w:ascii="Times New Roman" w:hAnsi="Times New Roman" w:cs="Times New Roman"/>
          <w:sz w:val="28"/>
          <w:szCs w:val="28"/>
        </w:rPr>
        <w:t xml:space="preserve">оличественный и качественный состав </w:t>
      </w:r>
      <w:r w:rsidRPr="00526185">
        <w:rPr>
          <w:rFonts w:ascii="Times New Roman" w:hAnsi="Times New Roman" w:cs="Times New Roman"/>
          <w:sz w:val="28"/>
          <w:szCs w:val="28"/>
        </w:rPr>
        <w:t>сообщества</w:t>
      </w:r>
      <w:r w:rsidR="003471C6" w:rsidRPr="00526185">
        <w:rPr>
          <w:rFonts w:ascii="Times New Roman" w:hAnsi="Times New Roman" w:cs="Times New Roman"/>
          <w:sz w:val="28"/>
          <w:szCs w:val="28"/>
        </w:rPr>
        <w:t xml:space="preserve">, готовность ее членов к коллективной деятельности. </w:t>
      </w:r>
    </w:p>
    <w:p w:rsidR="00526185" w:rsidRPr="00526185" w:rsidRDefault="00526185" w:rsidP="00526185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185">
        <w:rPr>
          <w:rFonts w:ascii="Times New Roman" w:hAnsi="Times New Roman" w:cs="Times New Roman"/>
          <w:color w:val="000000"/>
          <w:sz w:val="28"/>
          <w:szCs w:val="28"/>
        </w:rPr>
        <w:t>Каждый инновационный проект обладает особенностями, которые делают затруднительным составить универсальную схему взаимодействия с разными типами партнеров. Так, например, в проекте, рассматриваемом в рамках практики, эффективность взаимодействия зависит от задачи. Так для анализа отрасли в целом и рассмотрения перспектив привлечение потенциала профессиональных сообществ и специалистов из отдельных профильных организаций является выгодным, в то время как для решения более специфических вопросов этот подход значительно менее эффективен.</w:t>
      </w:r>
    </w:p>
    <w:p w:rsidR="00526185" w:rsidRPr="00526185" w:rsidRDefault="00526185" w:rsidP="005261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185">
        <w:rPr>
          <w:rFonts w:ascii="Times New Roman" w:hAnsi="Times New Roman" w:cs="Times New Roman"/>
          <w:color w:val="000000"/>
          <w:sz w:val="28"/>
          <w:szCs w:val="28"/>
        </w:rPr>
        <w:t>Также в ходе выполнения аналитической работы были выявлены следующие проблемы, связанные с использованием потенциала профессиональных сообще</w:t>
      </w:r>
      <w:proofErr w:type="gramStart"/>
      <w:r w:rsidRPr="00526185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526185">
        <w:rPr>
          <w:rFonts w:ascii="Times New Roman" w:hAnsi="Times New Roman" w:cs="Times New Roman"/>
          <w:color w:val="000000"/>
          <w:sz w:val="28"/>
          <w:szCs w:val="28"/>
        </w:rPr>
        <w:t>и реализации инновационных проектов:</w:t>
      </w:r>
    </w:p>
    <w:p w:rsidR="00526185" w:rsidRPr="00526185" w:rsidRDefault="00526185" w:rsidP="004245E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185">
        <w:rPr>
          <w:rFonts w:ascii="Times New Roman" w:hAnsi="Times New Roman" w:cs="Times New Roman"/>
          <w:color w:val="000000"/>
          <w:sz w:val="28"/>
          <w:szCs w:val="28"/>
        </w:rPr>
        <w:t>невозможность дать объективную оценку компетентности специалиста в конкретном рассматриваем вопросе;</w:t>
      </w:r>
    </w:p>
    <w:p w:rsidR="00526185" w:rsidRPr="00526185" w:rsidRDefault="00526185" w:rsidP="004245E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185">
        <w:rPr>
          <w:rFonts w:ascii="Times New Roman" w:hAnsi="Times New Roman" w:cs="Times New Roman"/>
          <w:color w:val="000000"/>
          <w:sz w:val="28"/>
          <w:szCs w:val="28"/>
        </w:rPr>
        <w:t>сложность коммуникации для специалистов, не являющихся членами профессионального сообщества;</w:t>
      </w:r>
    </w:p>
    <w:p w:rsidR="00526185" w:rsidRPr="00526185" w:rsidRDefault="00526185" w:rsidP="004245EA">
      <w:pPr>
        <w:pStyle w:val="a7"/>
        <w:numPr>
          <w:ilvl w:val="0"/>
          <w:numId w:val="6"/>
        </w:num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185">
        <w:rPr>
          <w:rFonts w:ascii="Times New Roman" w:hAnsi="Times New Roman" w:cs="Times New Roman"/>
          <w:color w:val="000000"/>
          <w:sz w:val="28"/>
          <w:szCs w:val="28"/>
        </w:rPr>
        <w:t>по причине низкого уровня ответственности за последствия и отсутствия вознаграждения не исключено недобросовестное поведение со стороны специалиста</w:t>
      </w:r>
    </w:p>
    <w:p w:rsidR="00851FA7" w:rsidRPr="00526185" w:rsidRDefault="00851FA7" w:rsidP="004245E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185">
        <w:rPr>
          <w:rFonts w:ascii="Times New Roman" w:hAnsi="Times New Roman" w:cs="Times New Roman"/>
          <w:sz w:val="28"/>
          <w:szCs w:val="28"/>
        </w:rPr>
        <w:t xml:space="preserve">Необходимость комплексного анализа вопроса для принятия оптимального решения (учет не только технических и ценовых характеристик, но и целевой аудитории, будущих тенденций в области телекоммуникаций и пр.) </w:t>
      </w:r>
    </w:p>
    <w:p w:rsidR="00A15803" w:rsidRDefault="00A15803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_Toc356996539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58D2" w:rsidRPr="00F458D2" w:rsidRDefault="00F458D2" w:rsidP="00F458D2">
      <w:pPr>
        <w:pStyle w:val="Default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58D2">
        <w:rPr>
          <w:rFonts w:ascii="Times New Roman" w:hAnsi="Times New Roman" w:cs="Times New Roman"/>
          <w:b/>
          <w:color w:val="auto"/>
          <w:sz w:val="28"/>
          <w:szCs w:val="28"/>
        </w:rPr>
        <w:t>4.3. Университеты</w:t>
      </w:r>
      <w:bookmarkEnd w:id="10"/>
    </w:p>
    <w:p w:rsidR="00F458D2" w:rsidRDefault="00F458D2" w:rsidP="00F458D2">
      <w:pPr>
        <w:pStyle w:val="Default"/>
        <w:jc w:val="both"/>
        <w:rPr>
          <w:color w:val="auto"/>
          <w:sz w:val="26"/>
          <w:szCs w:val="26"/>
        </w:rPr>
      </w:pPr>
    </w:p>
    <w:p w:rsidR="00B1235F" w:rsidRPr="002E3CF7" w:rsidRDefault="00B1235F" w:rsidP="002E3CF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3CF7">
        <w:rPr>
          <w:rFonts w:ascii="Times New Roman" w:hAnsi="Times New Roman" w:cs="Times New Roman"/>
          <w:color w:val="auto"/>
          <w:sz w:val="28"/>
          <w:szCs w:val="28"/>
        </w:rPr>
        <w:t>Взаимодействие высших учебных заведений и производственных предприятий в рамках инновационных сетей предоставляет значительные выгоды как одной стороне, так и второй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Преимущества 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такого сотрудничества </w:t>
      </w:r>
      <w:r w:rsidRPr="002E3CF7">
        <w:rPr>
          <w:rFonts w:ascii="Times New Roman" w:hAnsi="Times New Roman" w:cs="Times New Roman"/>
          <w:color w:val="auto"/>
          <w:sz w:val="28"/>
          <w:szCs w:val="28"/>
        </w:rPr>
        <w:t>действуют как катализатор для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 инновационной деятельности</w:t>
      </w:r>
      <w:r w:rsidRPr="002E3CF7">
        <w:rPr>
          <w:rFonts w:ascii="Times New Roman" w:hAnsi="Times New Roman" w:cs="Times New Roman"/>
          <w:color w:val="auto"/>
          <w:sz w:val="28"/>
          <w:szCs w:val="28"/>
        </w:rPr>
        <w:t>, и заключаются эти преимущества в следующем:</w:t>
      </w:r>
    </w:p>
    <w:p w:rsidR="00B1235F" w:rsidRPr="002E3CF7" w:rsidRDefault="00B1235F" w:rsidP="004245EA">
      <w:pPr>
        <w:pStyle w:val="Default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>ознакомлени</w:t>
      </w:r>
      <w:r w:rsidRPr="002E3CF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3CF7">
        <w:rPr>
          <w:rFonts w:ascii="Times New Roman" w:hAnsi="Times New Roman" w:cs="Times New Roman"/>
          <w:color w:val="auto"/>
          <w:sz w:val="28"/>
          <w:szCs w:val="28"/>
        </w:rPr>
        <w:t>промышленных предприятий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 с университетскими исследованиями, </w:t>
      </w:r>
    </w:p>
    <w:p w:rsidR="00B1235F" w:rsidRPr="002E3CF7" w:rsidRDefault="00B1235F" w:rsidP="004245EA">
      <w:pPr>
        <w:pStyle w:val="Default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3CF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оощрение </w:t>
      </w:r>
      <w:r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университетами 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 сотрудниками и студентами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 более промышленно ориентированных исследований, </w:t>
      </w:r>
    </w:p>
    <w:p w:rsidR="003E50E5" w:rsidRPr="002E3CF7" w:rsidRDefault="00B1235F" w:rsidP="004245EA">
      <w:pPr>
        <w:pStyle w:val="Default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3CF7">
        <w:rPr>
          <w:rFonts w:ascii="Times New Roman" w:hAnsi="Times New Roman" w:cs="Times New Roman"/>
          <w:color w:val="auto"/>
          <w:sz w:val="28"/>
          <w:szCs w:val="28"/>
        </w:rPr>
        <w:t>Организация курсов подготовки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 и повышени</w:t>
      </w:r>
      <w:r w:rsidRPr="002E3CF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 специалистов</w:t>
      </w:r>
      <w:r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 на базе университетов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7590D" w:rsidRPr="002E3CF7" w:rsidRDefault="0067590D" w:rsidP="002E3CF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Подобные свойства характеризую технопарки, включающие различные типы организаций, расположенных в непосредственной близости друг от друга. </w:t>
      </w:r>
      <w:r w:rsidR="00B1235F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Тем не менее, существуют и </w:t>
      </w:r>
      <w:proofErr w:type="spellStart"/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>контрагрументы</w:t>
      </w:r>
      <w:proofErr w:type="spellEnd"/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1235F" w:rsidRPr="002E3CF7">
        <w:rPr>
          <w:rFonts w:ascii="Times New Roman" w:hAnsi="Times New Roman" w:cs="Times New Roman"/>
          <w:color w:val="auto"/>
          <w:sz w:val="28"/>
          <w:szCs w:val="28"/>
        </w:rPr>
        <w:t>Например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>, активное участие научных работников в коммерческих</w:t>
      </w:r>
      <w:r w:rsidR="00B1235F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производственных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 проектах отвлекает исследователей от </w:t>
      </w:r>
      <w:r w:rsidR="00B1235F" w:rsidRPr="002E3CF7">
        <w:rPr>
          <w:rFonts w:ascii="Times New Roman" w:hAnsi="Times New Roman" w:cs="Times New Roman"/>
          <w:color w:val="auto"/>
          <w:sz w:val="28"/>
          <w:szCs w:val="28"/>
        </w:rPr>
        <w:t>фундаментальных исследований</w:t>
      </w:r>
      <w:r w:rsidR="00F458D2" w:rsidRPr="002E3C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1E37" w:rsidRPr="002E3CF7" w:rsidRDefault="005F1E37" w:rsidP="002E3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F7">
        <w:rPr>
          <w:rFonts w:ascii="Times New Roman" w:eastAsia="Calibri" w:hAnsi="Times New Roman" w:cs="Times New Roman"/>
          <w:sz w:val="28"/>
          <w:szCs w:val="28"/>
        </w:rPr>
        <w:t>Согласно [</w:t>
      </w:r>
      <w:r w:rsidR="002E3CF7" w:rsidRPr="002E3CF7">
        <w:rPr>
          <w:rFonts w:ascii="Times New Roman" w:eastAsia="Calibri" w:hAnsi="Times New Roman" w:cs="Times New Roman"/>
          <w:sz w:val="28"/>
          <w:szCs w:val="28"/>
        </w:rPr>
        <w:t>22</w:t>
      </w:r>
      <w:r w:rsidRPr="002E3CF7">
        <w:rPr>
          <w:rFonts w:ascii="Times New Roman" w:eastAsia="Calibri" w:hAnsi="Times New Roman" w:cs="Times New Roman"/>
          <w:sz w:val="28"/>
          <w:szCs w:val="28"/>
        </w:rPr>
        <w:t>] н</w:t>
      </w:r>
      <w:r w:rsidRPr="002E3CF7">
        <w:rPr>
          <w:rFonts w:ascii="Times New Roman" w:hAnsi="Times New Roman" w:cs="Times New Roman"/>
          <w:sz w:val="28"/>
          <w:szCs w:val="28"/>
        </w:rPr>
        <w:t>а НИОКР в США в 2006 году расходовалось примерно 2,7% ВВП, причем в эти расходы входило 3 статьи:</w:t>
      </w:r>
    </w:p>
    <w:p w:rsidR="005F1E37" w:rsidRPr="002E3CF7" w:rsidRDefault="005F1E37" w:rsidP="002E3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F7">
        <w:rPr>
          <w:rFonts w:ascii="Times New Roman" w:hAnsi="Times New Roman" w:cs="Times New Roman"/>
          <w:sz w:val="28"/>
          <w:szCs w:val="28"/>
        </w:rPr>
        <w:t>1) расходы на научные разработки – 60% расходов на НИОКР</w:t>
      </w:r>
    </w:p>
    <w:p w:rsidR="005F1E37" w:rsidRPr="002E3CF7" w:rsidRDefault="005F1E37" w:rsidP="002E3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F7">
        <w:rPr>
          <w:rFonts w:ascii="Times New Roman" w:hAnsi="Times New Roman" w:cs="Times New Roman"/>
          <w:sz w:val="28"/>
          <w:szCs w:val="28"/>
        </w:rPr>
        <w:t>2) прикладные исследования – 22%</w:t>
      </w:r>
    </w:p>
    <w:p w:rsidR="005F1E37" w:rsidRPr="002E3CF7" w:rsidRDefault="005F1E37" w:rsidP="002E3CF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CF7">
        <w:rPr>
          <w:rFonts w:ascii="Times New Roman" w:hAnsi="Times New Roman" w:cs="Times New Roman"/>
          <w:sz w:val="28"/>
          <w:szCs w:val="28"/>
        </w:rPr>
        <w:t>3) фундаментальные исследования – 18%</w:t>
      </w:r>
    </w:p>
    <w:p w:rsidR="00450037" w:rsidRPr="002E3CF7" w:rsidRDefault="005F1E37" w:rsidP="002E3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F7">
        <w:rPr>
          <w:rFonts w:ascii="Times New Roman" w:hAnsi="Times New Roman" w:cs="Times New Roman"/>
          <w:sz w:val="28"/>
          <w:szCs w:val="28"/>
        </w:rPr>
        <w:t>Также известно, что 90% разработок и 70% прикладных исследований осуществля</w:t>
      </w:r>
      <w:r w:rsidR="00450037" w:rsidRPr="002E3CF7">
        <w:rPr>
          <w:rFonts w:ascii="Times New Roman" w:hAnsi="Times New Roman" w:cs="Times New Roman"/>
          <w:sz w:val="28"/>
          <w:szCs w:val="28"/>
        </w:rPr>
        <w:t>лись</w:t>
      </w:r>
      <w:r w:rsidRPr="002E3CF7">
        <w:rPr>
          <w:rFonts w:ascii="Times New Roman" w:hAnsi="Times New Roman" w:cs="Times New Roman"/>
          <w:sz w:val="28"/>
          <w:szCs w:val="28"/>
        </w:rPr>
        <w:t xml:space="preserve"> часты</w:t>
      </w:r>
      <w:r w:rsidR="00450037" w:rsidRPr="002E3CF7">
        <w:rPr>
          <w:rFonts w:ascii="Times New Roman" w:hAnsi="Times New Roman" w:cs="Times New Roman"/>
          <w:sz w:val="28"/>
          <w:szCs w:val="28"/>
        </w:rPr>
        <w:t>м</w:t>
      </w:r>
      <w:r w:rsidRPr="002E3CF7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450037" w:rsidRPr="002E3CF7">
        <w:rPr>
          <w:rFonts w:ascii="Times New Roman" w:hAnsi="Times New Roman" w:cs="Times New Roman"/>
          <w:sz w:val="28"/>
          <w:szCs w:val="28"/>
        </w:rPr>
        <w:t>ом</w:t>
      </w:r>
      <w:r w:rsidRPr="002E3CF7">
        <w:rPr>
          <w:rFonts w:ascii="Times New Roman" w:hAnsi="Times New Roman" w:cs="Times New Roman"/>
          <w:sz w:val="28"/>
          <w:szCs w:val="28"/>
        </w:rPr>
        <w:t xml:space="preserve"> промышленности, в то время как фундаментальными исследованиями в основном занимаются университеты. </w:t>
      </w:r>
      <w:r w:rsidR="00450037" w:rsidRPr="002E3CF7">
        <w:rPr>
          <w:rFonts w:ascii="Times New Roman" w:hAnsi="Times New Roman" w:cs="Times New Roman"/>
          <w:sz w:val="28"/>
          <w:szCs w:val="28"/>
        </w:rPr>
        <w:t>На первый взгляд, д</w:t>
      </w:r>
      <w:r w:rsidRPr="002E3CF7">
        <w:rPr>
          <w:rFonts w:ascii="Times New Roman" w:hAnsi="Times New Roman" w:cs="Times New Roman"/>
          <w:sz w:val="28"/>
          <w:szCs w:val="28"/>
        </w:rPr>
        <w:t xml:space="preserve">анная зависимость как нельзя лучше отображает эффективность разделения труда. Большое число профессоров в университетах не достаточно </w:t>
      </w:r>
      <w:r w:rsidR="00450037" w:rsidRPr="002E3CF7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 w:rsidR="00450037" w:rsidRPr="002E3CF7">
        <w:rPr>
          <w:rFonts w:ascii="Times New Roman" w:hAnsi="Times New Roman" w:cs="Times New Roman"/>
          <w:sz w:val="28"/>
          <w:szCs w:val="28"/>
        </w:rPr>
        <w:t>осведомлены</w:t>
      </w:r>
      <w:proofErr w:type="gramEnd"/>
      <w:r w:rsidRPr="002E3CF7">
        <w:rPr>
          <w:rFonts w:ascii="Times New Roman" w:hAnsi="Times New Roman" w:cs="Times New Roman"/>
          <w:sz w:val="28"/>
          <w:szCs w:val="28"/>
        </w:rPr>
        <w:t xml:space="preserve"> </w:t>
      </w:r>
      <w:r w:rsidR="00450037" w:rsidRPr="002E3CF7">
        <w:rPr>
          <w:rFonts w:ascii="Times New Roman" w:hAnsi="Times New Roman" w:cs="Times New Roman"/>
          <w:sz w:val="28"/>
          <w:szCs w:val="28"/>
        </w:rPr>
        <w:t>об</w:t>
      </w:r>
      <w:r w:rsidRPr="002E3CF7">
        <w:rPr>
          <w:rFonts w:ascii="Times New Roman" w:hAnsi="Times New Roman" w:cs="Times New Roman"/>
          <w:sz w:val="28"/>
          <w:szCs w:val="28"/>
        </w:rPr>
        <w:t xml:space="preserve"> обстоятельства</w:t>
      </w:r>
      <w:r w:rsidR="00450037" w:rsidRPr="002E3CF7">
        <w:rPr>
          <w:rFonts w:ascii="Times New Roman" w:hAnsi="Times New Roman" w:cs="Times New Roman"/>
          <w:sz w:val="28"/>
          <w:szCs w:val="28"/>
        </w:rPr>
        <w:t>х</w:t>
      </w:r>
      <w:r w:rsidRPr="002E3CF7">
        <w:rPr>
          <w:rFonts w:ascii="Times New Roman" w:hAnsi="Times New Roman" w:cs="Times New Roman"/>
          <w:sz w:val="28"/>
          <w:szCs w:val="28"/>
        </w:rPr>
        <w:t xml:space="preserve"> на </w:t>
      </w:r>
      <w:r w:rsidRPr="002E3CF7">
        <w:rPr>
          <w:rFonts w:ascii="Times New Roman" w:hAnsi="Times New Roman" w:cs="Times New Roman"/>
          <w:sz w:val="28"/>
          <w:szCs w:val="28"/>
        </w:rPr>
        <w:lastRenderedPageBreak/>
        <w:t>рынке, чтобы судить о коммерческой выгоде того или иного продукта. В тоже время, частному бизнесу потребуется слишком много времени, чтобы каким-то образом преобразовать результаты произведенных фундаментальных исследований и внедрить их  в производство.</w:t>
      </w:r>
      <w:r w:rsidR="00450037" w:rsidRPr="002E3CF7">
        <w:rPr>
          <w:rFonts w:ascii="Times New Roman" w:hAnsi="Times New Roman" w:cs="Times New Roman"/>
          <w:sz w:val="28"/>
          <w:szCs w:val="28"/>
        </w:rPr>
        <w:t xml:space="preserve"> Ранее исследования в университетах «спонсировались» в основном государственными вкладами. В 2006 году же согласно [</w:t>
      </w:r>
      <w:r w:rsidR="002E3CF7" w:rsidRPr="002E3CF7">
        <w:rPr>
          <w:rFonts w:ascii="Times New Roman" w:hAnsi="Times New Roman" w:cs="Times New Roman"/>
          <w:sz w:val="28"/>
          <w:szCs w:val="28"/>
        </w:rPr>
        <w:t>22</w:t>
      </w:r>
      <w:r w:rsidR="00450037" w:rsidRPr="002E3CF7">
        <w:rPr>
          <w:rFonts w:ascii="Times New Roman" w:hAnsi="Times New Roman" w:cs="Times New Roman"/>
          <w:sz w:val="28"/>
          <w:szCs w:val="28"/>
        </w:rPr>
        <w:t>] основная доля вкладов  со стороны частного сектора. Таким образом, мы видим прямое проявление интеграции деятельности частного бизнеса и исследовательских университетов. Также в этом исследовании говорится, что на тот момент наблюдалась динамика вынесения деятельности НИОКР частными организациями за рамки предприятия. Достигалось это не только через сотрудничество с университетами, но и через стратегические альянсы с другими фирмами.</w:t>
      </w:r>
    </w:p>
    <w:p w:rsidR="00F458D2" w:rsidRPr="002E3CF7" w:rsidRDefault="0067590D" w:rsidP="002E3CF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С другой стороны, согласно последнему обзору </w:t>
      </w:r>
      <w:r w:rsidR="009B1F0A" w:rsidRPr="002E3CF7">
        <w:rPr>
          <w:rFonts w:ascii="Times New Roman" w:hAnsi="Times New Roman" w:cs="Times New Roman"/>
          <w:color w:val="auto"/>
          <w:sz w:val="28"/>
          <w:szCs w:val="28"/>
        </w:rPr>
        <w:t>мировых тенденций [</w:t>
      </w:r>
      <w:r w:rsidR="002E3CF7" w:rsidRPr="002E3CF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B1F0A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] в сфере НИОКР и инноваций наблюдается следующая тенденция: в США и во многих странах ЕС традиционное разделение труда между </w:t>
      </w:r>
      <w:r w:rsidR="005F1E37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фундаментальными и прикладными исследованиями ставится под сомнение. В частности, университеты и институты фундаментальных исследований поощряются к тому, чтобы развивать предпринимательский дух и осваивать сферу прикладных исследований и даже разработки новых продуктов. Исследованиями в особенности в новых отраслях (биотехнологии, информационные технологии) самостоятельно проводят представители частного сектора. Таким образом, </w:t>
      </w:r>
      <w:r w:rsidR="00450037" w:rsidRPr="002E3CF7">
        <w:rPr>
          <w:rFonts w:ascii="Times New Roman" w:hAnsi="Times New Roman" w:cs="Times New Roman"/>
          <w:color w:val="auto"/>
          <w:sz w:val="28"/>
          <w:szCs w:val="28"/>
        </w:rPr>
        <w:t>теперь во взаимодействиях университетов и частных секторов прослеживается обрат</w:t>
      </w:r>
      <w:r w:rsidR="002E3CF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50037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ая тенденция к </w:t>
      </w:r>
      <w:r w:rsidR="005F1E37" w:rsidRPr="002E3CF7">
        <w:rPr>
          <w:rFonts w:ascii="Times New Roman" w:hAnsi="Times New Roman" w:cs="Times New Roman"/>
          <w:color w:val="auto"/>
          <w:sz w:val="28"/>
          <w:szCs w:val="28"/>
        </w:rPr>
        <w:t>усиле</w:t>
      </w:r>
      <w:r w:rsidR="00450037" w:rsidRPr="002E3CF7">
        <w:rPr>
          <w:rFonts w:ascii="Times New Roman" w:hAnsi="Times New Roman" w:cs="Times New Roman"/>
          <w:color w:val="auto"/>
          <w:sz w:val="28"/>
          <w:szCs w:val="28"/>
        </w:rPr>
        <w:t>нию</w:t>
      </w:r>
      <w:r w:rsidR="005F1E37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 взаимно</w:t>
      </w:r>
      <w:r w:rsidR="00450037" w:rsidRPr="002E3CF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5F1E37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 сходств</w:t>
      </w:r>
      <w:r w:rsidR="00450037" w:rsidRPr="002E3C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1E37" w:rsidRPr="002E3CF7">
        <w:rPr>
          <w:rFonts w:ascii="Times New Roman" w:hAnsi="Times New Roman" w:cs="Times New Roman"/>
          <w:color w:val="auto"/>
          <w:sz w:val="28"/>
          <w:szCs w:val="28"/>
        </w:rPr>
        <w:t xml:space="preserve"> всех участников научно-исследовательской деятельности.</w:t>
      </w:r>
    </w:p>
    <w:p w:rsidR="00450037" w:rsidRPr="002E3CF7" w:rsidRDefault="00450037" w:rsidP="002E3CF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2E3CF7">
        <w:rPr>
          <w:rFonts w:ascii="Times New Roman" w:hAnsi="Times New Roman" w:cs="Times New Roman"/>
          <w:sz w:val="28"/>
          <w:szCs w:val="28"/>
        </w:rPr>
        <w:t xml:space="preserve">Тем не менее, несомненным остается то, что проведение фундаментальных исследований в университетах имеет неоспоримое преимущество, потому что исследования проводятся в той же среде, что и </w:t>
      </w:r>
      <w:r w:rsidRPr="002E3CF7">
        <w:rPr>
          <w:rFonts w:ascii="Times New Roman" w:hAnsi="Times New Roman" w:cs="Times New Roman"/>
          <w:sz w:val="28"/>
          <w:szCs w:val="28"/>
        </w:rPr>
        <w:lastRenderedPageBreak/>
        <w:t>обучение нового поколения специалистов. Студенты в зависимости от их специальности могут стать предпринимателями, которые применят плоды исследований на практике, или исследователями.</w:t>
      </w:r>
      <w:r w:rsidRPr="002E3CF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D1437" w:rsidRPr="00476F41" w:rsidRDefault="007D1437" w:rsidP="00476F41">
      <w:pPr>
        <w:pStyle w:val="1"/>
        <w:rPr>
          <w:color w:val="auto"/>
          <w:szCs w:val="24"/>
        </w:rPr>
      </w:pPr>
      <w:bookmarkStart w:id="11" w:name="_Toc356996540"/>
      <w:r w:rsidRPr="00476F41">
        <w:rPr>
          <w:color w:val="auto"/>
          <w:szCs w:val="24"/>
        </w:rPr>
        <w:lastRenderedPageBreak/>
        <w:t>Глава 5. Институциональные аспекты инновационных сетей</w:t>
      </w:r>
      <w:bookmarkEnd w:id="11"/>
    </w:p>
    <w:p w:rsidR="00884C1C" w:rsidRDefault="00884C1C" w:rsidP="00884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B8" w:rsidRPr="00884C1C" w:rsidRDefault="00D157B8" w:rsidP="00884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 xml:space="preserve">Сеть межфирменных взаимодействий состоит из конечной совокупности экономических </w:t>
      </w:r>
      <w:proofErr w:type="spellStart"/>
      <w:r w:rsidRPr="00884C1C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884C1C">
        <w:rPr>
          <w:rFonts w:ascii="Times New Roman" w:hAnsi="Times New Roman" w:cs="Times New Roman"/>
          <w:sz w:val="28"/>
          <w:szCs w:val="28"/>
        </w:rPr>
        <w:t xml:space="preserve"> и набора взаимосвязей между ними. </w:t>
      </w:r>
      <w:r w:rsidR="00FC24B3" w:rsidRPr="00E030C4">
        <w:rPr>
          <w:rFonts w:ascii="Times New Roman" w:hAnsi="Times New Roman" w:cs="Times New Roman"/>
          <w:sz w:val="28"/>
          <w:szCs w:val="28"/>
        </w:rPr>
        <w:t>[</w:t>
      </w:r>
      <w:r w:rsidR="00E030C4" w:rsidRPr="00E030C4">
        <w:rPr>
          <w:rFonts w:ascii="Times New Roman" w:hAnsi="Times New Roman" w:cs="Times New Roman"/>
          <w:sz w:val="28"/>
          <w:szCs w:val="28"/>
        </w:rPr>
        <w:t>23</w:t>
      </w:r>
      <w:r w:rsidR="00FC24B3" w:rsidRPr="00E030C4">
        <w:rPr>
          <w:rFonts w:ascii="Times New Roman" w:hAnsi="Times New Roman" w:cs="Times New Roman"/>
          <w:sz w:val="28"/>
          <w:szCs w:val="28"/>
        </w:rPr>
        <w:t>]</w:t>
      </w:r>
      <w:r w:rsidR="00FC24B3" w:rsidRPr="0088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C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Pr="00884C1C">
        <w:rPr>
          <w:rFonts w:ascii="Times New Roman" w:hAnsi="Times New Roman" w:cs="Times New Roman"/>
          <w:sz w:val="28"/>
          <w:szCs w:val="28"/>
        </w:rPr>
        <w:t xml:space="preserve"> могут быть разных типов и обладать разной интенсивностью взаимодействий с другими </w:t>
      </w:r>
      <w:proofErr w:type="spellStart"/>
      <w:r w:rsidRPr="00884C1C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884C1C">
        <w:rPr>
          <w:rFonts w:ascii="Times New Roman" w:hAnsi="Times New Roman" w:cs="Times New Roman"/>
          <w:sz w:val="28"/>
          <w:szCs w:val="28"/>
        </w:rPr>
        <w:t xml:space="preserve">. С помощью этих взаимосвязей </w:t>
      </w:r>
      <w:proofErr w:type="spellStart"/>
      <w:r w:rsidRPr="00884C1C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884C1C">
        <w:rPr>
          <w:rFonts w:ascii="Times New Roman" w:hAnsi="Times New Roman" w:cs="Times New Roman"/>
          <w:sz w:val="28"/>
          <w:szCs w:val="28"/>
        </w:rPr>
        <w:t xml:space="preserve"> определяет и сохраняет свою роль в сети. В этой форме межфирменных взаимодействий управление процессом организовывается так, чтобы вовлечь в этот процесс большое число агентов. При большом числе участников общность деятельности обеспечивается всеми разделяемым видением результата.</w:t>
      </w:r>
      <w:r w:rsidR="00FC24B3" w:rsidRPr="00884C1C">
        <w:rPr>
          <w:rFonts w:ascii="Times New Roman" w:hAnsi="Times New Roman" w:cs="Times New Roman"/>
          <w:sz w:val="28"/>
          <w:szCs w:val="28"/>
        </w:rPr>
        <w:t xml:space="preserve"> С точки зрения институциональной экон</w:t>
      </w:r>
      <w:r w:rsidR="00381B63" w:rsidRPr="00884C1C">
        <w:rPr>
          <w:rFonts w:ascii="Times New Roman" w:hAnsi="Times New Roman" w:cs="Times New Roman"/>
          <w:sz w:val="28"/>
          <w:szCs w:val="28"/>
        </w:rPr>
        <w:t>о</w:t>
      </w:r>
      <w:r w:rsidR="00FC24B3" w:rsidRPr="00884C1C">
        <w:rPr>
          <w:rFonts w:ascii="Times New Roman" w:hAnsi="Times New Roman" w:cs="Times New Roman"/>
          <w:sz w:val="28"/>
          <w:szCs w:val="28"/>
        </w:rPr>
        <w:t>мики в сетевых формах кооперации участники скорее ориентированы не на оппортунистическое поведение и краткосрочную выгоду, а на  поддержание доверия и сотрудничества. Причем стимулирование носит нематериальный характер.</w:t>
      </w:r>
    </w:p>
    <w:p w:rsidR="00555526" w:rsidRPr="00E030C4" w:rsidRDefault="00555526" w:rsidP="00884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 xml:space="preserve">Следующий аспект, на который следует обратить внимание, - </w:t>
      </w:r>
      <w:r w:rsidRPr="00E030C4">
        <w:rPr>
          <w:rFonts w:ascii="Times New Roman" w:hAnsi="Times New Roman" w:cs="Times New Roman"/>
          <w:sz w:val="28"/>
          <w:szCs w:val="28"/>
        </w:rPr>
        <w:t>зависимость инновационных процессов от предшествующего развития.</w:t>
      </w:r>
    </w:p>
    <w:p w:rsidR="00555526" w:rsidRPr="00E030C4" w:rsidRDefault="00555526" w:rsidP="00884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0C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 "</w:t>
      </w:r>
      <w:proofErr w:type="spellStart"/>
      <w:r w:rsidRPr="00E030C4">
        <w:rPr>
          <w:rFonts w:ascii="Times New Roman" w:hAnsi="Times New Roman" w:cs="Times New Roman"/>
          <w:sz w:val="28"/>
          <w:szCs w:val="28"/>
          <w:shd w:val="clear" w:color="auto" w:fill="FFFFFF"/>
        </w:rPr>
        <w:t>path</w:t>
      </w:r>
      <w:proofErr w:type="spellEnd"/>
      <w:r w:rsidRPr="00E03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30C4">
        <w:rPr>
          <w:rFonts w:ascii="Times New Roman" w:hAnsi="Times New Roman" w:cs="Times New Roman"/>
          <w:sz w:val="28"/>
          <w:szCs w:val="28"/>
          <w:shd w:val="clear" w:color="auto" w:fill="FFFFFF"/>
        </w:rPr>
        <w:t>dependency</w:t>
      </w:r>
      <w:proofErr w:type="spellEnd"/>
      <w:r w:rsidRPr="00E030C4">
        <w:rPr>
          <w:rFonts w:ascii="Times New Roman" w:hAnsi="Times New Roman" w:cs="Times New Roman"/>
          <w:sz w:val="28"/>
          <w:szCs w:val="28"/>
          <w:shd w:val="clear" w:color="auto" w:fill="FFFFFF"/>
        </w:rPr>
        <w:t>" распространяет зависимость от пути на более широкий класс явлений – экономические институты, понимаемые как "правила игры в общества, ограничительные рамки, которые организуют отношения между людьми". Эта концепция подчеркивает живучесть неэффективных институтов и сложность их изменений. Предшествующая история изменений в инновационном процессе не только определяет состояние процесса в данный момент, но также она оказывает и существенное влияние на каждый следующий выбор.</w:t>
      </w:r>
    </w:p>
    <w:p w:rsidR="00555526" w:rsidRPr="00884C1C" w:rsidRDefault="00555526" w:rsidP="00884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4">
        <w:rPr>
          <w:rFonts w:ascii="Times New Roman" w:hAnsi="Times New Roman" w:cs="Times New Roman"/>
          <w:sz w:val="28"/>
          <w:szCs w:val="28"/>
        </w:rPr>
        <w:t>В большинстве случаев, неэффективность инновационных процессов объясняется тем, что невозможно со 100% точностью определить, какое</w:t>
      </w:r>
      <w:r w:rsidRPr="00884C1C">
        <w:rPr>
          <w:rFonts w:ascii="Times New Roman" w:hAnsi="Times New Roman" w:cs="Times New Roman"/>
          <w:sz w:val="28"/>
          <w:szCs w:val="28"/>
        </w:rPr>
        <w:t xml:space="preserve"> решение будет самым наилучшим на протяжении неограниченного времени.</w:t>
      </w:r>
    </w:p>
    <w:p w:rsidR="00555526" w:rsidRPr="00A15803" w:rsidRDefault="00555526" w:rsidP="00884C1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68" w:rsidRPr="00884C1C" w:rsidRDefault="0035714A" w:rsidP="00884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lastRenderedPageBreak/>
        <w:t xml:space="preserve">Если рассматривать инновационную сеть как </w:t>
      </w:r>
      <w:r w:rsidR="000B6268" w:rsidRPr="00884C1C">
        <w:rPr>
          <w:rFonts w:ascii="Times New Roman" w:hAnsi="Times New Roman" w:cs="Times New Roman"/>
          <w:sz w:val="28"/>
          <w:szCs w:val="28"/>
        </w:rPr>
        <w:t>совокупность взаимосвязанных институтов</w:t>
      </w:r>
      <w:r w:rsidRPr="00884C1C">
        <w:rPr>
          <w:rFonts w:ascii="Times New Roman" w:hAnsi="Times New Roman" w:cs="Times New Roman"/>
          <w:sz w:val="28"/>
          <w:szCs w:val="28"/>
        </w:rPr>
        <w:t xml:space="preserve">, то </w:t>
      </w:r>
      <w:r w:rsidR="000B6268" w:rsidRPr="00884C1C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Pr="00884C1C">
        <w:rPr>
          <w:rFonts w:ascii="Times New Roman" w:hAnsi="Times New Roman" w:cs="Times New Roman"/>
          <w:sz w:val="28"/>
          <w:szCs w:val="28"/>
        </w:rPr>
        <w:t>сети</w:t>
      </w:r>
      <w:r w:rsidR="00693D46" w:rsidRPr="00884C1C">
        <w:rPr>
          <w:rFonts w:ascii="Times New Roman" w:hAnsi="Times New Roman" w:cs="Times New Roman"/>
          <w:sz w:val="28"/>
          <w:szCs w:val="28"/>
        </w:rPr>
        <w:t xml:space="preserve"> </w:t>
      </w:r>
      <w:r w:rsidRPr="00884C1C">
        <w:rPr>
          <w:rFonts w:ascii="Times New Roman" w:hAnsi="Times New Roman" w:cs="Times New Roman"/>
          <w:sz w:val="28"/>
          <w:szCs w:val="28"/>
        </w:rPr>
        <w:t>будут явля</w:t>
      </w:r>
      <w:r w:rsidR="000B6268" w:rsidRPr="00884C1C">
        <w:rPr>
          <w:rFonts w:ascii="Times New Roman" w:hAnsi="Times New Roman" w:cs="Times New Roman"/>
          <w:sz w:val="28"/>
          <w:szCs w:val="28"/>
        </w:rPr>
        <w:t>т</w:t>
      </w:r>
      <w:r w:rsidRPr="00884C1C">
        <w:rPr>
          <w:rFonts w:ascii="Times New Roman" w:hAnsi="Times New Roman" w:cs="Times New Roman"/>
          <w:sz w:val="28"/>
          <w:szCs w:val="28"/>
        </w:rPr>
        <w:t>ь</w:t>
      </w:r>
      <w:r w:rsidR="000B6268" w:rsidRPr="00884C1C">
        <w:rPr>
          <w:rFonts w:ascii="Times New Roman" w:hAnsi="Times New Roman" w:cs="Times New Roman"/>
          <w:sz w:val="28"/>
          <w:szCs w:val="28"/>
        </w:rPr>
        <w:t>ся учреждения, производящие, распространяющие и адаптирующие новые технологии и знания о</w:t>
      </w:r>
      <w:r w:rsidR="00693D46" w:rsidRPr="00884C1C">
        <w:rPr>
          <w:rFonts w:ascii="Times New Roman" w:hAnsi="Times New Roman" w:cs="Times New Roman"/>
          <w:sz w:val="28"/>
          <w:szCs w:val="28"/>
        </w:rPr>
        <w:t>б</w:t>
      </w:r>
      <w:r w:rsidR="000B6268" w:rsidRPr="00884C1C">
        <w:rPr>
          <w:rFonts w:ascii="Times New Roman" w:hAnsi="Times New Roman" w:cs="Times New Roman"/>
          <w:sz w:val="28"/>
          <w:szCs w:val="28"/>
        </w:rPr>
        <w:t xml:space="preserve"> </w:t>
      </w:r>
      <w:r w:rsidR="00693D46" w:rsidRPr="00884C1C">
        <w:rPr>
          <w:rFonts w:ascii="Times New Roman" w:hAnsi="Times New Roman" w:cs="Times New Roman"/>
          <w:sz w:val="28"/>
          <w:szCs w:val="28"/>
        </w:rPr>
        <w:t>эти</w:t>
      </w:r>
      <w:r w:rsidR="000B6268" w:rsidRPr="00884C1C">
        <w:rPr>
          <w:rFonts w:ascii="Times New Roman" w:hAnsi="Times New Roman" w:cs="Times New Roman"/>
          <w:sz w:val="28"/>
          <w:szCs w:val="28"/>
        </w:rPr>
        <w:t>х</w:t>
      </w:r>
      <w:r w:rsidR="00693D46" w:rsidRPr="00884C1C">
        <w:rPr>
          <w:rFonts w:ascii="Times New Roman" w:hAnsi="Times New Roman" w:cs="Times New Roman"/>
          <w:sz w:val="28"/>
          <w:szCs w:val="28"/>
        </w:rPr>
        <w:t xml:space="preserve"> технологиях</w:t>
      </w:r>
      <w:r w:rsidR="000B6268" w:rsidRPr="00884C1C">
        <w:rPr>
          <w:rFonts w:ascii="Times New Roman" w:hAnsi="Times New Roman" w:cs="Times New Roman"/>
          <w:sz w:val="28"/>
          <w:szCs w:val="28"/>
        </w:rPr>
        <w:t xml:space="preserve">. Такими учреждениями могут выступать промышленные фирмы, университеты или государственные учреждения. </w:t>
      </w:r>
      <w:r w:rsidRPr="00884C1C">
        <w:rPr>
          <w:rFonts w:ascii="Times New Roman" w:hAnsi="Times New Roman" w:cs="Times New Roman"/>
          <w:sz w:val="28"/>
          <w:szCs w:val="28"/>
        </w:rPr>
        <w:t>Все у</w:t>
      </w:r>
      <w:r w:rsidR="000B6268" w:rsidRPr="00884C1C">
        <w:rPr>
          <w:rFonts w:ascii="Times New Roman" w:hAnsi="Times New Roman" w:cs="Times New Roman"/>
          <w:sz w:val="28"/>
          <w:szCs w:val="28"/>
        </w:rPr>
        <w:t>чреждения связаны потоками знаний и нормативных документов, а также финансовыми и человеческими потоками. Самыми важными для инноваций потоками являются потоки знаний.</w:t>
      </w:r>
    </w:p>
    <w:p w:rsidR="000B6268" w:rsidRPr="00884C1C" w:rsidRDefault="0035714A" w:rsidP="00884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 xml:space="preserve">Один из специалистов </w:t>
      </w:r>
      <w:r w:rsidRPr="00E030C4">
        <w:rPr>
          <w:rFonts w:ascii="Times New Roman" w:hAnsi="Times New Roman" w:cs="Times New Roman"/>
          <w:sz w:val="28"/>
          <w:szCs w:val="28"/>
        </w:rPr>
        <w:t>[</w:t>
      </w:r>
      <w:r w:rsidR="00E030C4" w:rsidRPr="00E030C4">
        <w:rPr>
          <w:rFonts w:ascii="Times New Roman" w:hAnsi="Times New Roman" w:cs="Times New Roman"/>
          <w:sz w:val="28"/>
          <w:szCs w:val="28"/>
        </w:rPr>
        <w:t>24</w:t>
      </w:r>
      <w:r w:rsidRPr="00E030C4">
        <w:rPr>
          <w:rFonts w:ascii="Times New Roman" w:hAnsi="Times New Roman" w:cs="Times New Roman"/>
          <w:sz w:val="28"/>
          <w:szCs w:val="28"/>
        </w:rPr>
        <w:t>]</w:t>
      </w:r>
      <w:r w:rsidRPr="00884C1C">
        <w:rPr>
          <w:rFonts w:ascii="Times New Roman" w:hAnsi="Times New Roman" w:cs="Times New Roman"/>
          <w:sz w:val="28"/>
          <w:szCs w:val="28"/>
        </w:rPr>
        <w:t xml:space="preserve"> при рассмотрении инновационных сетей</w:t>
      </w:r>
      <w:r w:rsidR="000B6268" w:rsidRPr="00884C1C">
        <w:rPr>
          <w:rFonts w:ascii="Times New Roman" w:hAnsi="Times New Roman" w:cs="Times New Roman"/>
          <w:sz w:val="28"/>
          <w:szCs w:val="28"/>
        </w:rPr>
        <w:t xml:space="preserve"> оперирует понятием Х-эффективности, введенным Х. Лейбенстайном в работе «Распределительная эффективность и X-эффективность» (1966).</w:t>
      </w:r>
    </w:p>
    <w:p w:rsidR="000B6268" w:rsidRPr="00884C1C" w:rsidRDefault="000B6268" w:rsidP="00884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 xml:space="preserve">Под Х-эффективностью подразумевается, что функционирование </w:t>
      </w:r>
      <w:r w:rsidR="0035714A" w:rsidRPr="00884C1C">
        <w:rPr>
          <w:rFonts w:ascii="Times New Roman" w:hAnsi="Times New Roman" w:cs="Times New Roman"/>
          <w:sz w:val="28"/>
          <w:szCs w:val="28"/>
        </w:rPr>
        <w:t>инновационной сети</w:t>
      </w:r>
      <w:r w:rsidRPr="00884C1C">
        <w:rPr>
          <w:rFonts w:ascii="Times New Roman" w:hAnsi="Times New Roman" w:cs="Times New Roman"/>
          <w:sz w:val="28"/>
          <w:szCs w:val="28"/>
        </w:rPr>
        <w:t xml:space="preserve"> не является оптимальным, так как будучи рациональными, </w:t>
      </w:r>
      <w:r w:rsidR="0035714A" w:rsidRPr="00884C1C">
        <w:rPr>
          <w:rFonts w:ascii="Times New Roman" w:hAnsi="Times New Roman" w:cs="Times New Roman"/>
          <w:sz w:val="28"/>
          <w:szCs w:val="28"/>
        </w:rPr>
        <w:t>участники инновационной сети</w:t>
      </w:r>
      <w:r w:rsidRPr="00884C1C">
        <w:rPr>
          <w:rFonts w:ascii="Times New Roman" w:hAnsi="Times New Roman" w:cs="Times New Roman"/>
          <w:sz w:val="28"/>
          <w:szCs w:val="28"/>
        </w:rPr>
        <w:t xml:space="preserve"> стремятся не к максимизации, а к удовлетворению. </w:t>
      </w:r>
      <w:r w:rsidR="0035714A" w:rsidRPr="00884C1C">
        <w:rPr>
          <w:rFonts w:ascii="Times New Roman" w:hAnsi="Times New Roman" w:cs="Times New Roman"/>
          <w:sz w:val="28"/>
          <w:szCs w:val="28"/>
        </w:rPr>
        <w:t>Таким образом, у</w:t>
      </w:r>
      <w:r w:rsidRPr="00884C1C">
        <w:rPr>
          <w:rFonts w:ascii="Times New Roman" w:hAnsi="Times New Roman" w:cs="Times New Roman"/>
          <w:sz w:val="28"/>
          <w:szCs w:val="28"/>
        </w:rPr>
        <w:t>ровень эффективности</w:t>
      </w:r>
      <w:r w:rsidR="0035714A" w:rsidRPr="00884C1C">
        <w:rPr>
          <w:rFonts w:ascii="Times New Roman" w:hAnsi="Times New Roman" w:cs="Times New Roman"/>
          <w:sz w:val="28"/>
          <w:szCs w:val="28"/>
        </w:rPr>
        <w:t xml:space="preserve"> инновационной сети</w:t>
      </w:r>
      <w:r w:rsidRPr="00884C1C">
        <w:rPr>
          <w:rFonts w:ascii="Times New Roman" w:hAnsi="Times New Roman" w:cs="Times New Roman"/>
          <w:sz w:val="28"/>
          <w:szCs w:val="28"/>
        </w:rPr>
        <w:t xml:space="preserve"> является переменной величиной, зависящей от организационной структуры и накопленных знаний.</w:t>
      </w:r>
    </w:p>
    <w:p w:rsidR="000B6268" w:rsidRPr="00884C1C" w:rsidRDefault="000B6268" w:rsidP="00884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3FC" w:rsidRDefault="00CB23FC" w:rsidP="00CB23FC">
      <w:pPr>
        <w:rPr>
          <w:b/>
        </w:rPr>
        <w:sectPr w:rsidR="00CB23FC" w:rsidSect="00B8744E">
          <w:footerReference w:type="default" r:id="rId18"/>
          <w:pgSz w:w="11906" w:h="16838"/>
          <w:pgMar w:top="1134" w:right="849" w:bottom="1135" w:left="1701" w:header="709" w:footer="709" w:gutter="0"/>
          <w:cols w:space="708"/>
          <w:docGrid w:linePitch="360"/>
        </w:sectPr>
      </w:pPr>
    </w:p>
    <w:p w:rsidR="001D7EA2" w:rsidRPr="00EB1FEB" w:rsidRDefault="001D7EA2" w:rsidP="00ED54E8">
      <w:pPr>
        <w:pStyle w:val="1"/>
        <w:rPr>
          <w:color w:val="auto"/>
        </w:rPr>
      </w:pPr>
      <w:bookmarkStart w:id="12" w:name="_Toc356996541"/>
      <w:r w:rsidRPr="00EB1FEB">
        <w:rPr>
          <w:color w:val="auto"/>
        </w:rPr>
        <w:lastRenderedPageBreak/>
        <w:t>Глава 6.  Исследование существующих инновационных сетей</w:t>
      </w:r>
      <w:bookmarkEnd w:id="12"/>
    </w:p>
    <w:p w:rsidR="00EB1FEB" w:rsidRDefault="00EB1FEB" w:rsidP="00EB1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90" w:rsidRPr="00EB1FEB" w:rsidRDefault="00EB1FEB" w:rsidP="00EB1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EB">
        <w:rPr>
          <w:rFonts w:ascii="Times New Roman" w:hAnsi="Times New Roman" w:cs="Times New Roman"/>
          <w:sz w:val="28"/>
          <w:szCs w:val="28"/>
        </w:rPr>
        <w:t>В рамках практической части исследования был проведен сравнительный анализ существующих инновационных сетей разных стран</w:t>
      </w:r>
      <w:r w:rsidR="001D7EA2" w:rsidRPr="00EB1FEB">
        <w:rPr>
          <w:rFonts w:ascii="Times New Roman" w:hAnsi="Times New Roman" w:cs="Times New Roman"/>
          <w:sz w:val="28"/>
          <w:szCs w:val="28"/>
        </w:rPr>
        <w:t>.</w:t>
      </w:r>
      <w:r w:rsidRPr="00EB1FEB">
        <w:rPr>
          <w:rFonts w:ascii="Times New Roman" w:hAnsi="Times New Roman" w:cs="Times New Roman"/>
          <w:sz w:val="28"/>
          <w:szCs w:val="28"/>
        </w:rPr>
        <w:t xml:space="preserve"> Были рассмотрены такие характеристики, как категории участников инновационной сети, выполняемые функции, реализуемые финансовые модели т.д</w:t>
      </w:r>
      <w:r w:rsidR="004E2BE7" w:rsidRPr="00EB1FEB">
        <w:rPr>
          <w:rFonts w:ascii="Times New Roman" w:hAnsi="Times New Roman" w:cs="Times New Roman"/>
          <w:sz w:val="28"/>
          <w:szCs w:val="28"/>
        </w:rPr>
        <w:t>.</w:t>
      </w:r>
      <w:r w:rsidRPr="00EB1FEB">
        <w:rPr>
          <w:rFonts w:ascii="Times New Roman" w:hAnsi="Times New Roman" w:cs="Times New Roman"/>
          <w:sz w:val="28"/>
          <w:szCs w:val="28"/>
        </w:rPr>
        <w:t xml:space="preserve"> Сводные данные по 8 инновационным сетям приведены в таблице.</w:t>
      </w:r>
    </w:p>
    <w:p w:rsidR="00EB1FEB" w:rsidRPr="00EB1FEB" w:rsidRDefault="00EB1FEB" w:rsidP="00EB1F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1FEB">
        <w:rPr>
          <w:rFonts w:ascii="Times New Roman" w:hAnsi="Times New Roman" w:cs="Times New Roman"/>
          <w:sz w:val="24"/>
          <w:szCs w:val="24"/>
        </w:rPr>
        <w:t>Таблица 1. Характеристика инновационных сетей</w:t>
      </w:r>
    </w:p>
    <w:tbl>
      <w:tblPr>
        <w:tblStyle w:val="af2"/>
        <w:tblW w:w="9889" w:type="dxa"/>
        <w:tblLayout w:type="fixed"/>
        <w:tblLook w:val="04A0"/>
      </w:tblPr>
      <w:tblGrid>
        <w:gridCol w:w="1951"/>
        <w:gridCol w:w="274"/>
        <w:gridCol w:w="3684"/>
        <w:gridCol w:w="3838"/>
        <w:gridCol w:w="142"/>
      </w:tblGrid>
      <w:tr w:rsidR="00331D90" w:rsidRPr="009F6CBF" w:rsidTr="00A02FAE">
        <w:tc>
          <w:tcPr>
            <w:tcW w:w="1951" w:type="dxa"/>
          </w:tcPr>
          <w:p w:rsidR="00331D90" w:rsidRPr="009F6CBF" w:rsidRDefault="00331D90" w:rsidP="00B8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958" w:type="dxa"/>
            <w:gridSpan w:val="2"/>
          </w:tcPr>
          <w:p w:rsidR="00331D90" w:rsidRPr="009F6CBF" w:rsidRDefault="00331D90" w:rsidP="00B874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RTTN</w:t>
            </w:r>
          </w:p>
        </w:tc>
        <w:tc>
          <w:tcPr>
            <w:tcW w:w="3980" w:type="dxa"/>
            <w:gridSpan w:val="2"/>
          </w:tcPr>
          <w:p w:rsidR="00331D90" w:rsidRPr="009F6CBF" w:rsidRDefault="00F32FFD" w:rsidP="00B8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CB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Enterprise</w:t>
            </w:r>
            <w:proofErr w:type="spellEnd"/>
            <w:r w:rsidRPr="009F6CB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6CB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Europe</w:t>
            </w:r>
            <w:proofErr w:type="spellEnd"/>
            <w:r w:rsidRPr="009F6CB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6CB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Network</w:t>
            </w:r>
            <w:proofErr w:type="spellEnd"/>
          </w:p>
        </w:tc>
      </w:tr>
      <w:tr w:rsidR="00331D90" w:rsidRPr="00A15803" w:rsidTr="00A02FAE">
        <w:tc>
          <w:tcPr>
            <w:tcW w:w="1951" w:type="dxa"/>
          </w:tcPr>
          <w:p w:rsidR="00331D90" w:rsidRPr="009F6CBF" w:rsidRDefault="00331D90" w:rsidP="00B874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3958" w:type="dxa"/>
            <w:gridSpan w:val="2"/>
          </w:tcPr>
          <w:p w:rsidR="00331D90" w:rsidRPr="009F6CBF" w:rsidRDefault="00F50D5A" w:rsidP="00B874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9" w:history="1">
              <w:r w:rsidR="00331D90" w:rsidRPr="009F6C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http://www.rttn.ru/</w:t>
              </w:r>
            </w:hyperlink>
          </w:p>
        </w:tc>
        <w:tc>
          <w:tcPr>
            <w:tcW w:w="3980" w:type="dxa"/>
            <w:gridSpan w:val="2"/>
          </w:tcPr>
          <w:p w:rsidR="00331D90" w:rsidRPr="009F6CBF" w:rsidRDefault="00F50D5A" w:rsidP="00B874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20" w:history="1">
              <w:r w:rsidR="00F32FFD" w:rsidRPr="009F6C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http://een.ec.europa.eu/</w:t>
              </w:r>
            </w:hyperlink>
          </w:p>
        </w:tc>
      </w:tr>
      <w:tr w:rsidR="002B726C" w:rsidRPr="009F6CBF" w:rsidTr="00A02FAE">
        <w:tc>
          <w:tcPr>
            <w:tcW w:w="1951" w:type="dxa"/>
          </w:tcPr>
          <w:p w:rsidR="002B726C" w:rsidRPr="009F6CBF" w:rsidRDefault="00E12140" w:rsidP="00B8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3958" w:type="dxa"/>
            <w:gridSpan w:val="2"/>
          </w:tcPr>
          <w:p w:rsidR="002B726C" w:rsidRPr="009F6CBF" w:rsidRDefault="00E12140" w:rsidP="002B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3980" w:type="dxa"/>
            <w:gridSpan w:val="2"/>
          </w:tcPr>
          <w:p w:rsidR="002B726C" w:rsidRPr="009F6CBF" w:rsidRDefault="00EB1FEB" w:rsidP="00B8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32FFD" w:rsidRPr="009F6CBF">
              <w:rPr>
                <w:rFonts w:ascii="Times New Roman" w:hAnsi="Times New Roman" w:cs="Times New Roman"/>
                <w:sz w:val="28"/>
                <w:szCs w:val="28"/>
              </w:rPr>
              <w:t>ействует на территории более</w:t>
            </w:r>
            <w:proofErr w:type="gramStart"/>
            <w:r w:rsidR="00F32FFD" w:rsidRPr="009F6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32FFD" w:rsidRPr="009F6CBF">
              <w:rPr>
                <w:rFonts w:ascii="Times New Roman" w:hAnsi="Times New Roman" w:cs="Times New Roman"/>
                <w:sz w:val="28"/>
                <w:szCs w:val="28"/>
              </w:rPr>
              <w:t xml:space="preserve"> чем 50 стран</w:t>
            </w:r>
            <w:r w:rsidR="009F6CBF" w:rsidRPr="009F6CBF">
              <w:rPr>
                <w:rFonts w:ascii="Times New Roman" w:hAnsi="Times New Roman" w:cs="Times New Roman"/>
                <w:sz w:val="28"/>
                <w:szCs w:val="28"/>
              </w:rPr>
              <w:t xml:space="preserve"> (Евросоюз</w:t>
            </w:r>
            <w:r w:rsidR="009F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CBF" w:rsidRPr="009F6CB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F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CBF" w:rsidRPr="009F6CB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="009F6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6CBF" w:rsidRPr="009F6C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1D90" w:rsidRPr="009F6CBF" w:rsidTr="00A02FAE">
        <w:tc>
          <w:tcPr>
            <w:tcW w:w="1951" w:type="dxa"/>
          </w:tcPr>
          <w:p w:rsidR="00331D90" w:rsidRPr="009F6CBF" w:rsidRDefault="00F32FFD" w:rsidP="00B8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331D90"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ленств</w:t>
            </w: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958" w:type="dxa"/>
            <w:gridSpan w:val="2"/>
          </w:tcPr>
          <w:p w:rsidR="00331D90" w:rsidRPr="009F6CBF" w:rsidRDefault="00EB1FEB" w:rsidP="002B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726C" w:rsidRPr="009F6CBF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– региональные или отраслевые центры по поддержке инноваций, коммерциализации и </w:t>
            </w:r>
            <w:proofErr w:type="spellStart"/>
            <w:r w:rsidR="002B726C" w:rsidRPr="009F6CBF">
              <w:rPr>
                <w:rFonts w:ascii="Times New Roman" w:hAnsi="Times New Roman" w:cs="Times New Roman"/>
                <w:sz w:val="28"/>
                <w:szCs w:val="28"/>
              </w:rPr>
              <w:t>трансфера</w:t>
            </w:r>
            <w:proofErr w:type="spellEnd"/>
            <w:r w:rsidR="002B726C" w:rsidRPr="009F6CB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имеющие широкую клиентскую базу;</w:t>
            </w:r>
          </w:p>
        </w:tc>
        <w:tc>
          <w:tcPr>
            <w:tcW w:w="3980" w:type="dxa"/>
            <w:gridSpan w:val="2"/>
          </w:tcPr>
          <w:p w:rsidR="002B726C" w:rsidRPr="009F6CBF" w:rsidRDefault="00F32FFD" w:rsidP="00F3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>Торговые и промышленные организации, технологические центры, научно-исследовательские институты</w:t>
            </w:r>
          </w:p>
        </w:tc>
      </w:tr>
      <w:tr w:rsidR="00331D90" w:rsidRPr="009F6CBF" w:rsidTr="00A02FAE">
        <w:tc>
          <w:tcPr>
            <w:tcW w:w="1951" w:type="dxa"/>
          </w:tcPr>
          <w:p w:rsidR="00331D90" w:rsidRPr="009F6CBF" w:rsidRDefault="00EB1FEB" w:rsidP="00EB1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3958" w:type="dxa"/>
            <w:gridSpan w:val="2"/>
          </w:tcPr>
          <w:p w:rsidR="00331D90" w:rsidRPr="009F6CBF" w:rsidRDefault="00F32FFD" w:rsidP="00F3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>Дистрибуция технологий, поиск партнеров, технологический аудит</w:t>
            </w:r>
          </w:p>
        </w:tc>
        <w:tc>
          <w:tcPr>
            <w:tcW w:w="3980" w:type="dxa"/>
            <w:gridSpan w:val="2"/>
          </w:tcPr>
          <w:p w:rsidR="00331D90" w:rsidRPr="009F6CBF" w:rsidRDefault="00F32FFD" w:rsidP="00B8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>Дистрибуция технологий, поиск партнеров, поиск финансирования, консультирование по вопросам европейским законам и стандартам, интеллектуальной собственности</w:t>
            </w:r>
          </w:p>
        </w:tc>
      </w:tr>
      <w:tr w:rsidR="00331D90" w:rsidRPr="009F6CBF" w:rsidTr="00A02FAE">
        <w:tc>
          <w:tcPr>
            <w:tcW w:w="1951" w:type="dxa"/>
          </w:tcPr>
          <w:p w:rsidR="00331D90" w:rsidRPr="009F6CBF" w:rsidRDefault="00331D90" w:rsidP="00B8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Тип в классификации</w:t>
            </w:r>
          </w:p>
        </w:tc>
        <w:tc>
          <w:tcPr>
            <w:tcW w:w="3958" w:type="dxa"/>
            <w:gridSpan w:val="2"/>
          </w:tcPr>
          <w:p w:rsidR="00331D90" w:rsidRPr="009F6CBF" w:rsidRDefault="0083774C" w:rsidP="00B8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53">
              <w:rPr>
                <w:rFonts w:ascii="Times New Roman" w:hAnsi="Times New Roman" w:cs="Times New Roman"/>
                <w:sz w:val="28"/>
                <w:szCs w:val="28"/>
              </w:rPr>
              <w:t>Сеть трансферта технологий</w:t>
            </w:r>
          </w:p>
        </w:tc>
        <w:tc>
          <w:tcPr>
            <w:tcW w:w="3980" w:type="dxa"/>
            <w:gridSpan w:val="2"/>
          </w:tcPr>
          <w:p w:rsidR="00331D90" w:rsidRPr="009F6CBF" w:rsidRDefault="0083774C" w:rsidP="00B8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53">
              <w:rPr>
                <w:rFonts w:ascii="Times New Roman" w:hAnsi="Times New Roman" w:cs="Times New Roman"/>
                <w:sz w:val="28"/>
                <w:szCs w:val="28"/>
              </w:rPr>
              <w:t>Сеть трансферта технологий</w:t>
            </w:r>
          </w:p>
        </w:tc>
      </w:tr>
      <w:tr w:rsidR="00331D90" w:rsidRPr="009F6CBF" w:rsidTr="00A02FAE">
        <w:tc>
          <w:tcPr>
            <w:tcW w:w="1951" w:type="dxa"/>
          </w:tcPr>
          <w:p w:rsidR="00331D90" w:rsidRPr="009F6CBF" w:rsidRDefault="00F32FFD" w:rsidP="00B8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Год создания</w:t>
            </w:r>
          </w:p>
        </w:tc>
        <w:tc>
          <w:tcPr>
            <w:tcW w:w="3958" w:type="dxa"/>
            <w:gridSpan w:val="2"/>
          </w:tcPr>
          <w:p w:rsidR="00331D90" w:rsidRPr="009F6CBF" w:rsidRDefault="002B726C" w:rsidP="00B8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3980" w:type="dxa"/>
            <w:gridSpan w:val="2"/>
          </w:tcPr>
          <w:p w:rsidR="00331D90" w:rsidRPr="009F6CBF" w:rsidRDefault="00F32FFD" w:rsidP="00B8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>2008 (предшественники в 1987 и 1995)</w:t>
            </w:r>
          </w:p>
        </w:tc>
      </w:tr>
      <w:tr w:rsidR="00331D90" w:rsidRPr="009F6CBF" w:rsidTr="00A02FAE">
        <w:tc>
          <w:tcPr>
            <w:tcW w:w="1951" w:type="dxa"/>
          </w:tcPr>
          <w:p w:rsidR="00331D90" w:rsidRPr="009F6CBF" w:rsidRDefault="00331D90" w:rsidP="00B8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модели</w:t>
            </w:r>
          </w:p>
        </w:tc>
        <w:tc>
          <w:tcPr>
            <w:tcW w:w="3958" w:type="dxa"/>
            <w:gridSpan w:val="2"/>
          </w:tcPr>
          <w:p w:rsidR="009F6CBF" w:rsidRPr="009F6CBF" w:rsidRDefault="009F6CBF" w:rsidP="009F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>Финансирование деятельности элементов инфраструктуры  – инновацио</w:t>
            </w:r>
            <w:r w:rsidR="00434EBF">
              <w:rPr>
                <w:rFonts w:ascii="Times New Roman" w:hAnsi="Times New Roman" w:cs="Times New Roman"/>
                <w:sz w:val="28"/>
                <w:szCs w:val="28"/>
              </w:rPr>
              <w:t xml:space="preserve">нных центров, технопарков и </w:t>
            </w:r>
            <w:proofErr w:type="spellStart"/>
            <w:proofErr w:type="gramStart"/>
            <w:r w:rsidR="00434EB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434E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1D90" w:rsidRPr="00434EBF" w:rsidRDefault="009F6CBF" w:rsidP="00B8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Pr="009F6CBF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сетевого взаимодействия</w:t>
            </w: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 xml:space="preserve"> между ними. </w:t>
            </w:r>
          </w:p>
        </w:tc>
        <w:tc>
          <w:tcPr>
            <w:tcW w:w="3980" w:type="dxa"/>
            <w:gridSpan w:val="2"/>
          </w:tcPr>
          <w:p w:rsidR="00F32FFD" w:rsidRPr="009F6CBF" w:rsidRDefault="00F32FFD" w:rsidP="00F3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>венчурный капитал и кредитов;</w:t>
            </w:r>
          </w:p>
          <w:p w:rsidR="00F32FFD" w:rsidRPr="009F6CBF" w:rsidRDefault="00F32FFD" w:rsidP="00F3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>государственной финансовой помощи;</w:t>
            </w:r>
          </w:p>
          <w:p w:rsidR="00331D90" w:rsidRPr="009F6CBF" w:rsidRDefault="00F32FFD" w:rsidP="00F32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>налоговых кредитов.</w:t>
            </w:r>
          </w:p>
        </w:tc>
      </w:tr>
      <w:tr w:rsidR="009F6CBF" w:rsidRPr="0083774C" w:rsidTr="00A02FAE">
        <w:trPr>
          <w:gridAfter w:val="1"/>
          <w:wAfter w:w="142" w:type="dxa"/>
        </w:trPr>
        <w:tc>
          <w:tcPr>
            <w:tcW w:w="2225" w:type="dxa"/>
            <w:gridSpan w:val="2"/>
          </w:tcPr>
          <w:p w:rsidR="009F6CBF" w:rsidRPr="0083774C" w:rsidRDefault="009F6CBF" w:rsidP="002A1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3684" w:type="dxa"/>
          </w:tcPr>
          <w:p w:rsidR="009F6CBF" w:rsidRPr="0083774C" w:rsidRDefault="009F6CBF" w:rsidP="002A111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7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NSERC </w:t>
            </w:r>
            <w:r w:rsidRPr="0083774C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Photovoltaic Innovation Network</w:t>
            </w:r>
          </w:p>
        </w:tc>
        <w:tc>
          <w:tcPr>
            <w:tcW w:w="3838" w:type="dxa"/>
          </w:tcPr>
          <w:p w:rsidR="009F6CBF" w:rsidRPr="0083774C" w:rsidRDefault="002A111B" w:rsidP="002A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EDGE Innovation Network</w:t>
            </w:r>
          </w:p>
        </w:tc>
      </w:tr>
      <w:tr w:rsidR="009F6CBF" w:rsidRPr="00A15803" w:rsidTr="00A02FAE">
        <w:trPr>
          <w:gridAfter w:val="1"/>
          <w:wAfter w:w="142" w:type="dxa"/>
        </w:trPr>
        <w:tc>
          <w:tcPr>
            <w:tcW w:w="2225" w:type="dxa"/>
            <w:gridSpan w:val="2"/>
          </w:tcPr>
          <w:p w:rsidR="009F6CBF" w:rsidRPr="009F6CBF" w:rsidRDefault="009F6CBF" w:rsidP="002A111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3684" w:type="dxa"/>
          </w:tcPr>
          <w:p w:rsidR="009F6CBF" w:rsidRPr="009F6CBF" w:rsidRDefault="00F50D5A" w:rsidP="002A111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21" w:history="1">
              <w:r w:rsidR="009F6CBF" w:rsidRPr="005428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http://www.pvinnovation.ca/</w:t>
              </w:r>
            </w:hyperlink>
          </w:p>
        </w:tc>
        <w:tc>
          <w:tcPr>
            <w:tcW w:w="3838" w:type="dxa"/>
          </w:tcPr>
          <w:p w:rsidR="009F6CBF" w:rsidRPr="00B061DE" w:rsidRDefault="00F50D5A" w:rsidP="002A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2A111B" w:rsidRPr="005428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http://www.edge-innovation.com/</w:t>
              </w:r>
            </w:hyperlink>
          </w:p>
        </w:tc>
      </w:tr>
      <w:tr w:rsidR="009F6CBF" w:rsidRPr="009F6CBF" w:rsidTr="00A02FAE">
        <w:trPr>
          <w:gridAfter w:val="1"/>
          <w:wAfter w:w="142" w:type="dxa"/>
        </w:trPr>
        <w:tc>
          <w:tcPr>
            <w:tcW w:w="2225" w:type="dxa"/>
            <w:gridSpan w:val="2"/>
          </w:tcPr>
          <w:p w:rsidR="009F6CBF" w:rsidRPr="009F6CBF" w:rsidRDefault="009F6CBF" w:rsidP="002A1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3684" w:type="dxa"/>
          </w:tcPr>
          <w:p w:rsidR="009F6CBF" w:rsidRPr="009F6CBF" w:rsidRDefault="009F6CBF" w:rsidP="002A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3838" w:type="dxa"/>
          </w:tcPr>
          <w:p w:rsidR="009F6CBF" w:rsidRPr="009F6CBF" w:rsidRDefault="008F05E3" w:rsidP="002A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США, Канада, Великобритания</w:t>
            </w:r>
          </w:p>
        </w:tc>
      </w:tr>
      <w:tr w:rsidR="009F6CBF" w:rsidRPr="009F6CBF" w:rsidTr="00A02FAE">
        <w:trPr>
          <w:gridAfter w:val="1"/>
          <w:wAfter w:w="142" w:type="dxa"/>
        </w:trPr>
        <w:tc>
          <w:tcPr>
            <w:tcW w:w="2225" w:type="dxa"/>
            <w:gridSpan w:val="2"/>
          </w:tcPr>
          <w:p w:rsidR="009F6CBF" w:rsidRPr="009F6CBF" w:rsidRDefault="009F6CBF" w:rsidP="002A1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Членство</w:t>
            </w:r>
          </w:p>
        </w:tc>
        <w:tc>
          <w:tcPr>
            <w:tcW w:w="3684" w:type="dxa"/>
          </w:tcPr>
          <w:p w:rsidR="009F6CBF" w:rsidRPr="009F6CBF" w:rsidRDefault="009F6CBF" w:rsidP="009F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>научны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>промышленн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организации, органы</w:t>
            </w: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 xml:space="preserve"> власти,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инансовые учреждения</w:t>
            </w:r>
            <w:r w:rsidR="002A111B">
              <w:rPr>
                <w:rFonts w:ascii="Times New Roman" w:hAnsi="Times New Roman" w:cs="Times New Roman"/>
                <w:sz w:val="28"/>
                <w:szCs w:val="28"/>
              </w:rPr>
              <w:t>, заинтересованные физические лица</w:t>
            </w: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8" w:type="dxa"/>
          </w:tcPr>
          <w:p w:rsidR="009F6CBF" w:rsidRPr="009F6CBF" w:rsidRDefault="008F05E3" w:rsidP="008F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и</w:t>
            </w:r>
            <w:r w:rsidRPr="008F05E3">
              <w:rPr>
                <w:rFonts w:ascii="Times New Roman" w:hAnsi="Times New Roman" w:cs="Times New Roman"/>
                <w:sz w:val="28"/>
                <w:szCs w:val="28"/>
              </w:rPr>
              <w:t xml:space="preserve"> научны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  <w:r w:rsidRPr="008F05E3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организации</w:t>
            </w:r>
            <w:r w:rsidRPr="008F05E3">
              <w:rPr>
                <w:rFonts w:ascii="Times New Roman" w:hAnsi="Times New Roman" w:cs="Times New Roman"/>
                <w:sz w:val="28"/>
                <w:szCs w:val="28"/>
              </w:rPr>
              <w:t>, государственных учреждений</w:t>
            </w:r>
          </w:p>
        </w:tc>
      </w:tr>
      <w:tr w:rsidR="009F6CBF" w:rsidRPr="009F6CBF" w:rsidTr="00A02FAE">
        <w:trPr>
          <w:gridAfter w:val="1"/>
          <w:wAfter w:w="142" w:type="dxa"/>
        </w:trPr>
        <w:tc>
          <w:tcPr>
            <w:tcW w:w="2225" w:type="dxa"/>
            <w:gridSpan w:val="2"/>
          </w:tcPr>
          <w:p w:rsidR="009F6CBF" w:rsidRPr="009F6CBF" w:rsidRDefault="009F6CBF" w:rsidP="002A1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Сервисы</w:t>
            </w:r>
          </w:p>
        </w:tc>
        <w:tc>
          <w:tcPr>
            <w:tcW w:w="3684" w:type="dxa"/>
          </w:tcPr>
          <w:p w:rsidR="009F6CBF" w:rsidRPr="009F6CBF" w:rsidRDefault="002A111B" w:rsidP="002A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коммуникации между научными и производственными организациями, работающими в сфере </w:t>
            </w:r>
            <w:proofErr w:type="spellStart"/>
            <w:r w:rsidRPr="009F6CBF">
              <w:rPr>
                <w:rFonts w:ascii="Times New Roman" w:hAnsi="Times New Roman" w:cs="Times New Roman"/>
                <w:sz w:val="28"/>
                <w:szCs w:val="28"/>
              </w:rPr>
              <w:t>фотовольтаики</w:t>
            </w:r>
            <w:proofErr w:type="spellEnd"/>
          </w:p>
        </w:tc>
        <w:tc>
          <w:tcPr>
            <w:tcW w:w="3838" w:type="dxa"/>
          </w:tcPr>
          <w:p w:rsidR="009F6CBF" w:rsidRPr="009F6CBF" w:rsidRDefault="008F05E3" w:rsidP="002A1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sz w:val="28"/>
                <w:szCs w:val="28"/>
              </w:rPr>
              <w:t>Дистрибуция технологий, поиск партнеров</w:t>
            </w:r>
          </w:p>
        </w:tc>
      </w:tr>
      <w:tr w:rsidR="009F6CBF" w:rsidRPr="009F6CBF" w:rsidTr="00A02FAE">
        <w:trPr>
          <w:gridAfter w:val="1"/>
          <w:wAfter w:w="142" w:type="dxa"/>
        </w:trPr>
        <w:tc>
          <w:tcPr>
            <w:tcW w:w="2225" w:type="dxa"/>
            <w:gridSpan w:val="2"/>
          </w:tcPr>
          <w:p w:rsidR="009F6CBF" w:rsidRPr="009F6CBF" w:rsidRDefault="009F6CBF" w:rsidP="002A1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Тип в классификации</w:t>
            </w:r>
          </w:p>
        </w:tc>
        <w:tc>
          <w:tcPr>
            <w:tcW w:w="3684" w:type="dxa"/>
          </w:tcPr>
          <w:p w:rsidR="009F6CBF" w:rsidRPr="009F6CBF" w:rsidRDefault="0083774C" w:rsidP="002A1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53">
              <w:rPr>
                <w:rFonts w:ascii="Times New Roman" w:hAnsi="Times New Roman" w:cs="Times New Roman"/>
                <w:sz w:val="28"/>
                <w:szCs w:val="28"/>
              </w:rPr>
              <w:t>Сеть кооперации в сфере НИОКР</w:t>
            </w:r>
          </w:p>
        </w:tc>
        <w:tc>
          <w:tcPr>
            <w:tcW w:w="3838" w:type="dxa"/>
          </w:tcPr>
          <w:p w:rsidR="009F6CBF" w:rsidRPr="009F6CBF" w:rsidRDefault="0083774C" w:rsidP="002A1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53">
              <w:rPr>
                <w:rFonts w:ascii="Times New Roman" w:hAnsi="Times New Roman" w:cs="Times New Roman"/>
                <w:sz w:val="28"/>
                <w:szCs w:val="28"/>
              </w:rPr>
              <w:t>Сеть трансферта технологий</w:t>
            </w:r>
          </w:p>
        </w:tc>
      </w:tr>
      <w:tr w:rsidR="009F6CBF" w:rsidRPr="009F6CBF" w:rsidTr="00A02FAE">
        <w:trPr>
          <w:gridAfter w:val="1"/>
          <w:wAfter w:w="142" w:type="dxa"/>
        </w:trPr>
        <w:tc>
          <w:tcPr>
            <w:tcW w:w="2225" w:type="dxa"/>
            <w:gridSpan w:val="2"/>
          </w:tcPr>
          <w:p w:rsidR="009F6CBF" w:rsidRPr="009F6CBF" w:rsidRDefault="009F6CBF" w:rsidP="002A1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Год создания</w:t>
            </w:r>
          </w:p>
        </w:tc>
        <w:tc>
          <w:tcPr>
            <w:tcW w:w="3684" w:type="dxa"/>
          </w:tcPr>
          <w:p w:rsidR="009F6CBF" w:rsidRPr="009F6CBF" w:rsidRDefault="002A111B" w:rsidP="002A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38" w:type="dxa"/>
          </w:tcPr>
          <w:p w:rsidR="009F6CBF" w:rsidRPr="009F6CBF" w:rsidRDefault="00DD6FDF" w:rsidP="002A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6CBF" w:rsidRPr="009F6CBF" w:rsidTr="00A02FAE">
        <w:trPr>
          <w:gridAfter w:val="1"/>
          <w:wAfter w:w="142" w:type="dxa"/>
        </w:trPr>
        <w:tc>
          <w:tcPr>
            <w:tcW w:w="2225" w:type="dxa"/>
            <w:gridSpan w:val="2"/>
          </w:tcPr>
          <w:p w:rsidR="009F6CBF" w:rsidRPr="009F6CBF" w:rsidRDefault="009F6CBF" w:rsidP="002A1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модели</w:t>
            </w:r>
          </w:p>
        </w:tc>
        <w:tc>
          <w:tcPr>
            <w:tcW w:w="3684" w:type="dxa"/>
          </w:tcPr>
          <w:p w:rsidR="009F6CBF" w:rsidRPr="002A111B" w:rsidRDefault="002A111B" w:rsidP="002A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11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основана на членских взносах и финансировании научного исследования организацией </w:t>
            </w:r>
            <w:r w:rsidRPr="002A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NSERC</w:t>
            </w:r>
          </w:p>
        </w:tc>
        <w:tc>
          <w:tcPr>
            <w:tcW w:w="3838" w:type="dxa"/>
          </w:tcPr>
          <w:p w:rsidR="009F6CBF" w:rsidRPr="009F6CBF" w:rsidRDefault="00DD6FDF" w:rsidP="002A1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DD6FDF" w:rsidRDefault="00DD6FDF" w:rsidP="00B8744E">
      <w:pPr>
        <w:rPr>
          <w:b/>
        </w:rPr>
      </w:pPr>
    </w:p>
    <w:p w:rsidR="00DD6FDF" w:rsidRDefault="00DD6FDF">
      <w:pPr>
        <w:rPr>
          <w:b/>
        </w:rPr>
      </w:pPr>
      <w:r>
        <w:rPr>
          <w:b/>
        </w:rPr>
        <w:br w:type="page"/>
      </w:r>
    </w:p>
    <w:tbl>
      <w:tblPr>
        <w:tblStyle w:val="af2"/>
        <w:tblW w:w="9889" w:type="dxa"/>
        <w:tblLook w:val="04A0"/>
      </w:tblPr>
      <w:tblGrid>
        <w:gridCol w:w="2225"/>
        <w:gridCol w:w="3684"/>
        <w:gridCol w:w="3980"/>
      </w:tblGrid>
      <w:tr w:rsidR="00DD6FDF" w:rsidRPr="00A15803" w:rsidTr="0083774C">
        <w:tc>
          <w:tcPr>
            <w:tcW w:w="2225" w:type="dxa"/>
          </w:tcPr>
          <w:p w:rsidR="00DD6FDF" w:rsidRPr="00A02FAE" w:rsidRDefault="00DD6FDF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3684" w:type="dxa"/>
          </w:tcPr>
          <w:p w:rsidR="00DD6FDF" w:rsidRPr="00A02FAE" w:rsidRDefault="00DD6FDF" w:rsidP="008377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F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A02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he Cardiff University Innovation Network</w:t>
            </w:r>
          </w:p>
        </w:tc>
        <w:tc>
          <w:tcPr>
            <w:tcW w:w="3980" w:type="dxa"/>
          </w:tcPr>
          <w:p w:rsidR="00DD6FDF" w:rsidRPr="00A02FAE" w:rsidRDefault="009D7B56" w:rsidP="008377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The Worldwide Innovative Networking (WIN) in personalized cancer medicine</w:t>
            </w:r>
          </w:p>
        </w:tc>
      </w:tr>
      <w:tr w:rsidR="00DD6FDF" w:rsidRPr="00DD6FDF" w:rsidTr="0083774C">
        <w:tc>
          <w:tcPr>
            <w:tcW w:w="2225" w:type="dxa"/>
          </w:tcPr>
          <w:p w:rsidR="00DD6FDF" w:rsidRPr="009F6CBF" w:rsidRDefault="00DD6FDF" w:rsidP="008377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3684" w:type="dxa"/>
          </w:tcPr>
          <w:p w:rsidR="00DD6FDF" w:rsidRPr="00B061DE" w:rsidRDefault="00F50D5A" w:rsidP="008377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23" w:history="1">
              <w:r w:rsidR="00DD6FDF" w:rsidRPr="005428E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http://www.innovation-network.org.uk/</w:t>
              </w:r>
            </w:hyperlink>
          </w:p>
        </w:tc>
        <w:tc>
          <w:tcPr>
            <w:tcW w:w="3980" w:type="dxa"/>
          </w:tcPr>
          <w:p w:rsidR="00DD6FDF" w:rsidRPr="00DD6FDF" w:rsidRDefault="00F50D5A" w:rsidP="0083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D7B56" w:rsidRPr="005428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http://www.winconsortium.org</w:t>
              </w:r>
            </w:hyperlink>
          </w:p>
        </w:tc>
      </w:tr>
      <w:tr w:rsidR="00DD6FDF" w:rsidRPr="009F6CBF" w:rsidTr="0083774C">
        <w:tc>
          <w:tcPr>
            <w:tcW w:w="2225" w:type="dxa"/>
          </w:tcPr>
          <w:p w:rsidR="00DD6FDF" w:rsidRPr="009F6CBF" w:rsidRDefault="00DD6FDF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3684" w:type="dxa"/>
          </w:tcPr>
          <w:p w:rsidR="00DD6FDF" w:rsidRPr="009F6CBF" w:rsidRDefault="00DD6FDF" w:rsidP="008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3980" w:type="dxa"/>
          </w:tcPr>
          <w:p w:rsidR="00DD6FDF" w:rsidRPr="009F6CBF" w:rsidRDefault="009D7B56" w:rsidP="008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</w:tr>
      <w:tr w:rsidR="00DD6FDF" w:rsidRPr="009F6CBF" w:rsidTr="0083774C">
        <w:tc>
          <w:tcPr>
            <w:tcW w:w="2225" w:type="dxa"/>
          </w:tcPr>
          <w:p w:rsidR="00DD6FDF" w:rsidRPr="009F6CBF" w:rsidRDefault="00DD6FDF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Членство</w:t>
            </w:r>
          </w:p>
        </w:tc>
        <w:tc>
          <w:tcPr>
            <w:tcW w:w="3684" w:type="dxa"/>
          </w:tcPr>
          <w:p w:rsidR="00DD6FDF" w:rsidRPr="009F6CBF" w:rsidRDefault="00DD6FDF" w:rsidP="008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Заинтересованные физические лица, представители организаций</w:t>
            </w:r>
          </w:p>
        </w:tc>
        <w:tc>
          <w:tcPr>
            <w:tcW w:w="3980" w:type="dxa"/>
          </w:tcPr>
          <w:p w:rsidR="00DD6FDF" w:rsidRPr="009D7B56" w:rsidRDefault="009D7B56" w:rsidP="0014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 промышленные организации,</w:t>
            </w:r>
            <w:r w:rsidRPr="009D7B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40C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по защите </w:t>
            </w:r>
            <w:r w:rsidRPr="009D7B56">
              <w:rPr>
                <w:rFonts w:ascii="Times New Roman" w:hAnsi="Times New Roman" w:cs="Times New Roman"/>
                <w:sz w:val="28"/>
                <w:szCs w:val="28"/>
              </w:rPr>
              <w:t>защиты прав пациентов</w:t>
            </w:r>
          </w:p>
        </w:tc>
      </w:tr>
      <w:tr w:rsidR="00DD6FDF" w:rsidRPr="009F6CBF" w:rsidTr="0083774C">
        <w:tc>
          <w:tcPr>
            <w:tcW w:w="2225" w:type="dxa"/>
          </w:tcPr>
          <w:p w:rsidR="00DD6FDF" w:rsidRPr="009F6CBF" w:rsidRDefault="00DD6FDF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Сервисы</w:t>
            </w:r>
          </w:p>
        </w:tc>
        <w:tc>
          <w:tcPr>
            <w:tcW w:w="3684" w:type="dxa"/>
          </w:tcPr>
          <w:p w:rsidR="009D7B56" w:rsidRDefault="009D7B56" w:rsidP="00DD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знаниями, поиск партнеров,</w:t>
            </w:r>
          </w:p>
          <w:p w:rsidR="00DD6FDF" w:rsidRPr="009F6CBF" w:rsidRDefault="00DD6FDF" w:rsidP="00DD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F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9D7B56">
              <w:rPr>
                <w:rFonts w:ascii="Times New Roman" w:hAnsi="Times New Roman" w:cs="Times New Roman"/>
                <w:sz w:val="28"/>
                <w:szCs w:val="28"/>
              </w:rPr>
              <w:t>кооперации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организаций и университета и прои</w:t>
            </w:r>
            <w:r w:rsidR="009D7B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7B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дственных организаций между собой</w:t>
            </w:r>
            <w:r w:rsidR="009D7B56">
              <w:rPr>
                <w:rFonts w:ascii="Times New Roman" w:hAnsi="Times New Roman" w:cs="Times New Roman"/>
                <w:sz w:val="28"/>
                <w:szCs w:val="28"/>
              </w:rPr>
              <w:t>, повышение осведомленности.</w:t>
            </w:r>
          </w:p>
        </w:tc>
        <w:tc>
          <w:tcPr>
            <w:tcW w:w="3980" w:type="dxa"/>
          </w:tcPr>
          <w:p w:rsidR="00DD6FDF" w:rsidRPr="00140CCE" w:rsidRDefault="00140CCE" w:rsidP="008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CE">
              <w:rPr>
                <w:rFonts w:ascii="Times New Roman" w:hAnsi="Times New Roman" w:cs="Times New Roman"/>
                <w:sz w:val="28"/>
                <w:szCs w:val="28"/>
              </w:rPr>
              <w:t xml:space="preserve">обмен знаниями, </w:t>
            </w:r>
            <w:r w:rsidRPr="009D7B56">
              <w:rPr>
                <w:rFonts w:ascii="Times New Roman" w:hAnsi="Times New Roman" w:cs="Times New Roman"/>
                <w:sz w:val="28"/>
                <w:szCs w:val="28"/>
              </w:rPr>
              <w:t>решению проблемы повышения эффективности диагностики рака и терапии</w:t>
            </w:r>
          </w:p>
        </w:tc>
      </w:tr>
      <w:tr w:rsidR="00DD6FDF" w:rsidRPr="009F6CBF" w:rsidTr="0083774C">
        <w:tc>
          <w:tcPr>
            <w:tcW w:w="2225" w:type="dxa"/>
          </w:tcPr>
          <w:p w:rsidR="00DD6FDF" w:rsidRPr="009F6CBF" w:rsidRDefault="00DD6FDF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Тип в классификации</w:t>
            </w:r>
          </w:p>
        </w:tc>
        <w:tc>
          <w:tcPr>
            <w:tcW w:w="3684" w:type="dxa"/>
          </w:tcPr>
          <w:p w:rsidR="00DD6FDF" w:rsidRPr="009F6CBF" w:rsidRDefault="0083774C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53">
              <w:rPr>
                <w:rFonts w:ascii="Times New Roman" w:hAnsi="Times New Roman" w:cs="Times New Roman"/>
                <w:sz w:val="28"/>
                <w:szCs w:val="28"/>
              </w:rPr>
              <w:t>Сеть трансферта технологий</w:t>
            </w:r>
          </w:p>
        </w:tc>
        <w:tc>
          <w:tcPr>
            <w:tcW w:w="3980" w:type="dxa"/>
          </w:tcPr>
          <w:p w:rsidR="00DD6FDF" w:rsidRPr="009F6CBF" w:rsidRDefault="0083774C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53">
              <w:rPr>
                <w:rFonts w:ascii="Times New Roman" w:hAnsi="Times New Roman" w:cs="Times New Roman"/>
                <w:sz w:val="28"/>
                <w:szCs w:val="28"/>
              </w:rPr>
              <w:t>Сеть кооперации в сфере НИОКР</w:t>
            </w:r>
          </w:p>
        </w:tc>
      </w:tr>
      <w:tr w:rsidR="00DD6FDF" w:rsidRPr="009F6CBF" w:rsidTr="0083774C">
        <w:tc>
          <w:tcPr>
            <w:tcW w:w="2225" w:type="dxa"/>
          </w:tcPr>
          <w:p w:rsidR="00DD6FDF" w:rsidRPr="009F6CBF" w:rsidRDefault="00DD6FDF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Год создания</w:t>
            </w:r>
          </w:p>
        </w:tc>
        <w:tc>
          <w:tcPr>
            <w:tcW w:w="3684" w:type="dxa"/>
          </w:tcPr>
          <w:p w:rsidR="00DD6FDF" w:rsidRPr="009F6CBF" w:rsidRDefault="00DD6FDF" w:rsidP="008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3980" w:type="dxa"/>
          </w:tcPr>
          <w:p w:rsidR="00DD6FDF" w:rsidRPr="009F6CBF" w:rsidRDefault="00140CCE" w:rsidP="008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DD6FDF" w:rsidRPr="009F6CBF" w:rsidTr="0083774C">
        <w:tc>
          <w:tcPr>
            <w:tcW w:w="2225" w:type="dxa"/>
          </w:tcPr>
          <w:p w:rsidR="00DD6FDF" w:rsidRPr="009F6CBF" w:rsidRDefault="00DD6FDF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модели</w:t>
            </w:r>
          </w:p>
        </w:tc>
        <w:tc>
          <w:tcPr>
            <w:tcW w:w="3684" w:type="dxa"/>
          </w:tcPr>
          <w:p w:rsidR="00DD6FDF" w:rsidRPr="002A111B" w:rsidRDefault="009D7B56" w:rsidP="008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финансирование</w:t>
            </w:r>
          </w:p>
        </w:tc>
        <w:tc>
          <w:tcPr>
            <w:tcW w:w="3980" w:type="dxa"/>
          </w:tcPr>
          <w:p w:rsidR="00DD6FDF" w:rsidRPr="00140CCE" w:rsidRDefault="00140CCE" w:rsidP="0014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CE">
              <w:rPr>
                <w:rFonts w:ascii="Times New Roman" w:hAnsi="Times New Roman" w:cs="Times New Roman"/>
                <w:sz w:val="28"/>
                <w:szCs w:val="28"/>
              </w:rPr>
              <w:t>Спонсорство, пожертвования</w:t>
            </w:r>
          </w:p>
        </w:tc>
      </w:tr>
    </w:tbl>
    <w:p w:rsidR="00135427" w:rsidRDefault="00135427" w:rsidP="00B8744E">
      <w:pPr>
        <w:rPr>
          <w:b/>
        </w:rPr>
      </w:pPr>
    </w:p>
    <w:p w:rsidR="00D41A36" w:rsidRPr="00AC0F4E" w:rsidRDefault="00D41A36" w:rsidP="00B8744E"/>
    <w:tbl>
      <w:tblPr>
        <w:tblStyle w:val="af2"/>
        <w:tblW w:w="9606" w:type="dxa"/>
        <w:tblLook w:val="04A0"/>
      </w:tblPr>
      <w:tblGrid>
        <w:gridCol w:w="2225"/>
        <w:gridCol w:w="4562"/>
        <w:gridCol w:w="3090"/>
      </w:tblGrid>
      <w:tr w:rsidR="00140CCE" w:rsidRPr="00A15803" w:rsidTr="0083774C">
        <w:tc>
          <w:tcPr>
            <w:tcW w:w="2225" w:type="dxa"/>
          </w:tcPr>
          <w:p w:rsidR="00140CCE" w:rsidRPr="00A02FAE" w:rsidRDefault="00140CCE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A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684" w:type="dxa"/>
          </w:tcPr>
          <w:p w:rsidR="00140CCE" w:rsidRPr="00A02FAE" w:rsidRDefault="00140CCE" w:rsidP="008377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Colorado Innovation network</w:t>
            </w:r>
          </w:p>
        </w:tc>
        <w:tc>
          <w:tcPr>
            <w:tcW w:w="3697" w:type="dxa"/>
          </w:tcPr>
          <w:p w:rsidR="00140CCE" w:rsidRPr="00A02FAE" w:rsidRDefault="0067468E" w:rsidP="008377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F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Innovation Network Corporation of Japan (INCJ)</w:t>
            </w:r>
          </w:p>
        </w:tc>
      </w:tr>
      <w:tr w:rsidR="00140CCE" w:rsidRPr="0083774C" w:rsidTr="0083774C">
        <w:tc>
          <w:tcPr>
            <w:tcW w:w="2225" w:type="dxa"/>
          </w:tcPr>
          <w:p w:rsidR="00140CCE" w:rsidRPr="0083774C" w:rsidRDefault="00140CCE" w:rsidP="008377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774C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3684" w:type="dxa"/>
          </w:tcPr>
          <w:p w:rsidR="00140CCE" w:rsidRPr="0083774C" w:rsidRDefault="00F50D5A" w:rsidP="0083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0CCE" w:rsidRPr="008377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http://www.coloradoinnovationnetwork.com/</w:t>
              </w:r>
            </w:hyperlink>
          </w:p>
        </w:tc>
        <w:tc>
          <w:tcPr>
            <w:tcW w:w="3697" w:type="dxa"/>
          </w:tcPr>
          <w:p w:rsidR="00140CCE" w:rsidRPr="0083774C" w:rsidRDefault="00F50D5A" w:rsidP="0083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7468E" w:rsidRPr="008377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7468E" w:rsidRPr="008377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7468E" w:rsidRPr="008377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7468E" w:rsidRPr="008377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468E" w:rsidRPr="008377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incj</w:t>
              </w:r>
              <w:r w:rsidR="0067468E" w:rsidRPr="008377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468E" w:rsidRPr="008377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="0067468E" w:rsidRPr="008377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468E" w:rsidRPr="008377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</w:t>
              </w:r>
              <w:r w:rsidR="0067468E" w:rsidRPr="008377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7468E" w:rsidRPr="008377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7468E" w:rsidRPr="008377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40CCE" w:rsidRPr="0083774C" w:rsidTr="0083774C">
        <w:tc>
          <w:tcPr>
            <w:tcW w:w="2225" w:type="dxa"/>
          </w:tcPr>
          <w:p w:rsidR="00140CCE" w:rsidRPr="0083774C" w:rsidRDefault="00140CCE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3684" w:type="dxa"/>
          </w:tcPr>
          <w:p w:rsidR="00140CCE" w:rsidRPr="0083774C" w:rsidRDefault="0067468E" w:rsidP="008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3697" w:type="dxa"/>
          </w:tcPr>
          <w:p w:rsidR="00140CCE" w:rsidRPr="0083774C" w:rsidRDefault="0067468E" w:rsidP="008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140CCE" w:rsidRPr="0083774C" w:rsidTr="0083774C">
        <w:tc>
          <w:tcPr>
            <w:tcW w:w="2225" w:type="dxa"/>
          </w:tcPr>
          <w:p w:rsidR="00140CCE" w:rsidRPr="0083774C" w:rsidRDefault="00140CCE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b/>
                <w:sz w:val="28"/>
                <w:szCs w:val="28"/>
              </w:rPr>
              <w:t>Членство</w:t>
            </w:r>
          </w:p>
        </w:tc>
        <w:tc>
          <w:tcPr>
            <w:tcW w:w="3684" w:type="dxa"/>
          </w:tcPr>
          <w:p w:rsidR="00140CCE" w:rsidRPr="0083774C" w:rsidRDefault="0067468E" w:rsidP="006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исследовательские лаборатории,  образовательные и промышленные организации, </w:t>
            </w:r>
            <w:proofErr w:type="spellStart"/>
            <w:proofErr w:type="gramStart"/>
            <w:r w:rsidRPr="0083774C">
              <w:rPr>
                <w:rFonts w:ascii="Times New Roman" w:hAnsi="Times New Roman" w:cs="Times New Roman"/>
                <w:sz w:val="28"/>
                <w:szCs w:val="28"/>
              </w:rPr>
              <w:t>бизнес-инкубаторы</w:t>
            </w:r>
            <w:proofErr w:type="spellEnd"/>
            <w:proofErr w:type="gramEnd"/>
          </w:p>
        </w:tc>
        <w:tc>
          <w:tcPr>
            <w:tcW w:w="3697" w:type="dxa"/>
          </w:tcPr>
          <w:p w:rsidR="00140CCE" w:rsidRPr="0083774C" w:rsidRDefault="0067468E" w:rsidP="0073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sz w:val="28"/>
                <w:szCs w:val="28"/>
              </w:rPr>
              <w:t>потенциальные инвесторы</w:t>
            </w:r>
          </w:p>
        </w:tc>
      </w:tr>
      <w:tr w:rsidR="00140CCE" w:rsidRPr="0083774C" w:rsidTr="0083774C">
        <w:tc>
          <w:tcPr>
            <w:tcW w:w="2225" w:type="dxa"/>
          </w:tcPr>
          <w:p w:rsidR="00140CCE" w:rsidRPr="0083774C" w:rsidRDefault="00140CCE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b/>
                <w:sz w:val="28"/>
                <w:szCs w:val="28"/>
              </w:rPr>
              <w:t>Сервисы</w:t>
            </w:r>
          </w:p>
        </w:tc>
        <w:tc>
          <w:tcPr>
            <w:tcW w:w="3684" w:type="dxa"/>
          </w:tcPr>
          <w:p w:rsidR="00140CCE" w:rsidRPr="0083774C" w:rsidRDefault="0067468E" w:rsidP="008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sz w:val="28"/>
                <w:szCs w:val="28"/>
              </w:rPr>
              <w:t xml:space="preserve">обмен знаниями, консультирование, </w:t>
            </w:r>
            <w:proofErr w:type="spellStart"/>
            <w:r w:rsidRPr="0083774C"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  <w:r w:rsidRPr="0083774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3697" w:type="dxa"/>
          </w:tcPr>
          <w:p w:rsidR="00140CCE" w:rsidRPr="0083774C" w:rsidRDefault="0067468E" w:rsidP="008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sz w:val="28"/>
                <w:szCs w:val="28"/>
              </w:rPr>
              <w:t>поиск партнера</w:t>
            </w:r>
          </w:p>
        </w:tc>
      </w:tr>
      <w:tr w:rsidR="00140CCE" w:rsidRPr="0083774C" w:rsidTr="0083774C">
        <w:tc>
          <w:tcPr>
            <w:tcW w:w="2225" w:type="dxa"/>
          </w:tcPr>
          <w:p w:rsidR="00140CCE" w:rsidRPr="0083774C" w:rsidRDefault="00140CCE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b/>
                <w:sz w:val="28"/>
                <w:szCs w:val="28"/>
              </w:rPr>
              <w:t>Тип в классификации</w:t>
            </w:r>
          </w:p>
        </w:tc>
        <w:tc>
          <w:tcPr>
            <w:tcW w:w="3684" w:type="dxa"/>
          </w:tcPr>
          <w:p w:rsidR="00140CCE" w:rsidRPr="0083774C" w:rsidRDefault="0083774C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sz w:val="28"/>
                <w:szCs w:val="28"/>
              </w:rPr>
              <w:t>Сеть трансферта технологий</w:t>
            </w:r>
          </w:p>
        </w:tc>
        <w:tc>
          <w:tcPr>
            <w:tcW w:w="3697" w:type="dxa"/>
          </w:tcPr>
          <w:p w:rsidR="00140CCE" w:rsidRPr="0083774C" w:rsidRDefault="0083774C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sz w:val="28"/>
                <w:szCs w:val="28"/>
              </w:rPr>
              <w:t>Сеть трансферта технологий</w:t>
            </w:r>
          </w:p>
        </w:tc>
      </w:tr>
      <w:tr w:rsidR="00140CCE" w:rsidRPr="0083774C" w:rsidTr="0083774C">
        <w:tc>
          <w:tcPr>
            <w:tcW w:w="2225" w:type="dxa"/>
          </w:tcPr>
          <w:p w:rsidR="00140CCE" w:rsidRPr="0083774C" w:rsidRDefault="00140CCE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b/>
                <w:sz w:val="28"/>
                <w:szCs w:val="28"/>
              </w:rPr>
              <w:t>Год создания</w:t>
            </w:r>
          </w:p>
        </w:tc>
        <w:tc>
          <w:tcPr>
            <w:tcW w:w="3684" w:type="dxa"/>
          </w:tcPr>
          <w:p w:rsidR="00140CCE" w:rsidRPr="0083774C" w:rsidRDefault="00140CCE" w:rsidP="008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697" w:type="dxa"/>
          </w:tcPr>
          <w:p w:rsidR="00140CCE" w:rsidRPr="0083774C" w:rsidRDefault="0067468E" w:rsidP="008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140CCE" w:rsidRPr="0083774C" w:rsidTr="0083774C">
        <w:tc>
          <w:tcPr>
            <w:tcW w:w="2225" w:type="dxa"/>
          </w:tcPr>
          <w:p w:rsidR="00140CCE" w:rsidRPr="0083774C" w:rsidRDefault="00140CCE" w:rsidP="00837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модели</w:t>
            </w:r>
          </w:p>
        </w:tc>
        <w:tc>
          <w:tcPr>
            <w:tcW w:w="3684" w:type="dxa"/>
          </w:tcPr>
          <w:p w:rsidR="00140CCE" w:rsidRPr="0083774C" w:rsidRDefault="00140CCE" w:rsidP="0014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sz w:val="28"/>
                <w:szCs w:val="28"/>
              </w:rPr>
              <w:t>Частная финансируемая организация</w:t>
            </w:r>
          </w:p>
        </w:tc>
        <w:tc>
          <w:tcPr>
            <w:tcW w:w="3697" w:type="dxa"/>
          </w:tcPr>
          <w:p w:rsidR="00140CCE" w:rsidRPr="0083774C" w:rsidRDefault="0067468E" w:rsidP="008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4C"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</w:p>
        </w:tc>
      </w:tr>
    </w:tbl>
    <w:p w:rsidR="00140CCE" w:rsidRDefault="00140CCE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  <w:r>
        <w:rPr>
          <w:b/>
        </w:rPr>
        <w:br w:type="page"/>
      </w:r>
    </w:p>
    <w:p w:rsidR="00A02FAE" w:rsidRDefault="00A02FAE" w:rsidP="00EB1FE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 w:rsidRPr="00A02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сопоставления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систем </w:t>
      </w:r>
      <w:r w:rsidR="0096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ряду характеристик, рассмотренные сети были разделены на 2 группы. Первая</w:t>
      </w:r>
      <w:r w:rsidR="00960F65" w:rsidRPr="00960F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60F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960F65" w:rsidRPr="00960F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60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960F65" w:rsidRPr="00960F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60F65" w:rsidRPr="00A02FA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Worldwide Innovative Networking (WIN) in personalized cancer medicine</w:t>
      </w:r>
      <w:r w:rsidR="00960F65" w:rsidRPr="00960F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60F6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60F65" w:rsidRPr="00960F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60F65" w:rsidRPr="0083774C">
        <w:rPr>
          <w:rFonts w:ascii="Times New Roman" w:hAnsi="Times New Roman" w:cs="Times New Roman"/>
          <w:sz w:val="28"/>
          <w:szCs w:val="28"/>
          <w:lang w:val="en-US"/>
        </w:rPr>
        <w:t xml:space="preserve">NSERC </w:t>
      </w:r>
      <w:r w:rsidR="00960F65" w:rsidRPr="0083774C">
        <w:rPr>
          <w:rStyle w:val="af3"/>
          <w:rFonts w:ascii="Times New Roman" w:hAnsi="Times New Roman" w:cs="Times New Roman"/>
          <w:b w:val="0"/>
          <w:sz w:val="28"/>
          <w:szCs w:val="28"/>
          <w:lang w:val="en-US"/>
        </w:rPr>
        <w:t>Photovoltaic Innovation Network</w:t>
      </w:r>
      <w:r w:rsidR="00960F65" w:rsidRPr="00960F65">
        <w:rPr>
          <w:rStyle w:val="af3"/>
          <w:rFonts w:ascii="Times New Roman" w:hAnsi="Times New Roman" w:cs="Times New Roman"/>
          <w:b w:val="0"/>
          <w:sz w:val="28"/>
          <w:szCs w:val="28"/>
          <w:lang w:val="en-US"/>
        </w:rPr>
        <w:t xml:space="preserve">. </w:t>
      </w:r>
      <w:r w:rsidR="00753FA4">
        <w:rPr>
          <w:rStyle w:val="af3"/>
          <w:rFonts w:ascii="Times New Roman" w:hAnsi="Times New Roman" w:cs="Times New Roman"/>
          <w:b w:val="0"/>
          <w:sz w:val="28"/>
          <w:szCs w:val="28"/>
        </w:rPr>
        <w:t>З</w:t>
      </w:r>
      <w:r w:rsidR="00960F65">
        <w:rPr>
          <w:rStyle w:val="af3"/>
          <w:rFonts w:ascii="Times New Roman" w:hAnsi="Times New Roman" w:cs="Times New Roman"/>
          <w:b w:val="0"/>
          <w:sz w:val="28"/>
          <w:szCs w:val="28"/>
        </w:rPr>
        <w:t>адачи этих двух инновационных сетей значительно отличаются от остальных, поскольку участники этих сетей заинтересованы в одной общей</w:t>
      </w:r>
      <w:r w:rsidR="00753FA4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для всех</w:t>
      </w:r>
      <w:r w:rsidR="00960F65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цели</w:t>
      </w:r>
      <w:r w:rsidR="00753FA4">
        <w:rPr>
          <w:rStyle w:val="af3"/>
          <w:rFonts w:ascii="Times New Roman" w:hAnsi="Times New Roman" w:cs="Times New Roman"/>
          <w:b w:val="0"/>
          <w:sz w:val="28"/>
          <w:szCs w:val="28"/>
        </w:rPr>
        <w:t>,</w:t>
      </w:r>
      <w:r w:rsidR="00960F65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753FA4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кооперация участников сети также строится вокруг этой самой цели. </w:t>
      </w:r>
    </w:p>
    <w:p w:rsidR="00753FA4" w:rsidRDefault="00753FA4" w:rsidP="00EB1FE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 w:rsidRPr="00B061DE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Вторая группа включает 6 </w:t>
      </w:r>
      <w:r w:rsidR="00B061DE" w:rsidRPr="00B061DE">
        <w:rPr>
          <w:rStyle w:val="af3"/>
          <w:rFonts w:ascii="Times New Roman" w:hAnsi="Times New Roman" w:cs="Times New Roman"/>
          <w:b w:val="0"/>
          <w:sz w:val="28"/>
          <w:szCs w:val="28"/>
        </w:rPr>
        <w:t>оставши</w:t>
      </w:r>
      <w:r w:rsidR="00B061DE">
        <w:rPr>
          <w:rStyle w:val="af3"/>
          <w:rFonts w:ascii="Times New Roman" w:hAnsi="Times New Roman" w:cs="Times New Roman"/>
          <w:b w:val="0"/>
          <w:sz w:val="28"/>
          <w:szCs w:val="28"/>
        </w:rPr>
        <w:t>х</w:t>
      </w:r>
      <w:r w:rsidR="00B061DE" w:rsidRPr="00B061DE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ся </w:t>
      </w:r>
      <w:r w:rsidRPr="00B061DE">
        <w:rPr>
          <w:rStyle w:val="af3"/>
          <w:rFonts w:ascii="Times New Roman" w:hAnsi="Times New Roman" w:cs="Times New Roman"/>
          <w:b w:val="0"/>
          <w:sz w:val="28"/>
          <w:szCs w:val="28"/>
        </w:rPr>
        <w:t>инновационных сет</w:t>
      </w:r>
      <w:r w:rsidR="00B061DE">
        <w:rPr>
          <w:rStyle w:val="af3"/>
          <w:rFonts w:ascii="Times New Roman" w:hAnsi="Times New Roman" w:cs="Times New Roman"/>
          <w:b w:val="0"/>
          <w:sz w:val="28"/>
          <w:szCs w:val="28"/>
        </w:rPr>
        <w:t>ей</w:t>
      </w:r>
      <w:r w:rsidRPr="00B061DE">
        <w:rPr>
          <w:rStyle w:val="af3"/>
          <w:rFonts w:ascii="Times New Roman" w:hAnsi="Times New Roman" w:cs="Times New Roman"/>
          <w:b w:val="0"/>
          <w:sz w:val="28"/>
          <w:szCs w:val="28"/>
        </w:rPr>
        <w:t>.</w:t>
      </w:r>
      <w:r w:rsidR="00B061DE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Деятельность участников в этой группе строится по другому: в рамках сети организации действуют по одному принципу, например, ищут партнера, но в то же время деятельность отдельных участников не преследует общей для всех сети цели, каждый участник действует в своих интересах.</w:t>
      </w:r>
    </w:p>
    <w:p w:rsidR="006C4EFE" w:rsidRDefault="006C4EFE" w:rsidP="00EB1FE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Рассмотренные сети принципиально не различаются по составу участников – в большинстве случаев это научно-исследовательские организации, производственные организации и  государственные учреждения. </w:t>
      </w:r>
    </w:p>
    <w:p w:rsidR="006C4EFE" w:rsidRPr="00051892" w:rsidRDefault="006C4EFE" w:rsidP="00EB1FE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инновационная сеть </w:t>
      </w:r>
      <w:r w:rsidR="00B8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выделяется среди других сетей узким диапазоном выполняемых функций. Ее деятельность сводится только к дистрибуции идей и технологий, а сайт представляет собой «место встречи» научных и производственных предприятий, где они совмещают спрос и предложение на </w:t>
      </w:r>
      <w:r w:rsidR="00D9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фундаментальные и прикладные исследования. Судя по данным на сайте, основную долю составляют запросы и предложения по прикладным исследованиям, причем, большая часть относится к предложениям.  Другие сети, относящиеся к классу сетей </w:t>
      </w:r>
      <w:proofErr w:type="spellStart"/>
      <w:r w:rsidR="00D95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</w:t>
      </w:r>
      <w:proofErr w:type="spellEnd"/>
      <w:r w:rsidR="00D9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не отграничиваются дистрибуцией предложений и запросов на инновационные продукты. Они также оказывают консультационные услуги, культивируют </w:t>
      </w:r>
      <w:r w:rsidR="0005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атмосферу единой команды, стремятся развить интерес к рассматриваемой области у общества в целом. Например, инновационная </w:t>
      </w:r>
      <w:r w:rsidR="0005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сеть </w:t>
      </w:r>
      <w:proofErr w:type="spellStart"/>
      <w:r w:rsidR="0005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Кардиффского</w:t>
      </w:r>
      <w:proofErr w:type="spellEnd"/>
      <w:r w:rsidR="0005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также как и российская </w:t>
      </w:r>
      <w:proofErr w:type="gramStart"/>
      <w:r w:rsidR="0005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proofErr w:type="gramEnd"/>
      <w:r w:rsidR="0005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ориентированная на прикладные исследования,  для укрепления атмосферы сотрудничества организует мероприятия, посвященные инновационной деятельности.</w:t>
      </w:r>
    </w:p>
    <w:p w:rsidR="0083774C" w:rsidRPr="00A02FAE" w:rsidRDefault="00DC4656" w:rsidP="00EB1FE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г</w:t>
      </w:r>
      <w:r w:rsidR="0083774C" w:rsidRPr="00A02F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особенность Российской инновационной деятельности заключатся в том, что, несмотря на развитость научной сферы, лишь малая часть научно-исследовательской продукции готова к продаже на рынке. Инновационная инфраструктура в России развита слабо, поскольку посредником инноваций не так много и работа их не всегда эффективна.</w:t>
      </w:r>
    </w:p>
    <w:p w:rsidR="0083774C" w:rsidRPr="00A02FAE" w:rsidRDefault="0083774C" w:rsidP="00EB1FE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Неразвитость инфраструктуры инноваций объясняется также тем, что основным источником доходов посредников инновационного процесса является высокая доходность инновационных компаний, имеющих опыт коммерциализации инновационной продукции и давно и успешно действующих на рынках, которые они обслуживают. </w:t>
      </w:r>
    </w:p>
    <w:p w:rsidR="0083774C" w:rsidRPr="00A02FAE" w:rsidRDefault="0083774C" w:rsidP="00EB1FE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недостатком существующей инновационной системы в РФ является системное противоречие между наукой и бизнесом: со стороны промышленных предприятий отсутствует платежеспособный спрос на инновационную продукцию, а научные предприятия не в силах удовлетворить и половины существующего спроса на инновации.</w:t>
      </w:r>
    </w:p>
    <w:p w:rsidR="0083774C" w:rsidRPr="00A02FAE" w:rsidRDefault="0083774C" w:rsidP="00EB1F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в развитии инноваций в России ведущую роль играет государство. От его эффективных решений зависит развитость инфраструктуры </w:t>
      </w:r>
      <w:r w:rsidR="00EB1FEB" w:rsidRPr="00A02F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инноваций,</w:t>
      </w:r>
      <w:r w:rsidRPr="00A0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повышение интереса к инновационной продукции со стороны промышленности.</w:t>
      </w:r>
      <w:r w:rsidRPr="00A02FAE">
        <w:rPr>
          <w:rFonts w:ascii="Times New Roman" w:hAnsi="Times New Roman" w:cs="Times New Roman"/>
          <w:bCs/>
          <w:sz w:val="28"/>
          <w:szCs w:val="28"/>
        </w:rPr>
        <w:t xml:space="preserve"> Необходима разработка основных направлений </w:t>
      </w:r>
      <w:r w:rsidRPr="00A02FAE">
        <w:rPr>
          <w:rFonts w:ascii="Times New Roman" w:hAnsi="Times New Roman" w:cs="Times New Roman"/>
          <w:bCs/>
          <w:iCs/>
          <w:sz w:val="28"/>
          <w:szCs w:val="28"/>
        </w:rPr>
        <w:t>государственной политики</w:t>
      </w:r>
      <w:r w:rsidRPr="00A02FAE">
        <w:rPr>
          <w:rFonts w:ascii="Times New Roman" w:hAnsi="Times New Roman" w:cs="Times New Roman"/>
          <w:bCs/>
          <w:sz w:val="28"/>
          <w:szCs w:val="28"/>
        </w:rPr>
        <w:t xml:space="preserve"> по стимулированию инновационной активности российских производственных предприятий и обеспечить адекватную </w:t>
      </w:r>
      <w:r w:rsidRPr="00A02FAE">
        <w:rPr>
          <w:rFonts w:ascii="Times New Roman" w:hAnsi="Times New Roman" w:cs="Times New Roman"/>
          <w:bCs/>
          <w:iCs/>
          <w:sz w:val="28"/>
          <w:szCs w:val="28"/>
        </w:rPr>
        <w:t>законодательную базу.</w:t>
      </w:r>
    </w:p>
    <w:p w:rsidR="0083774C" w:rsidRDefault="0083774C" w:rsidP="00EB1FE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конкурентоспособной инновационной среды. Конкуренция — является движущей силой в экономике инноваций, поэтому создание центров коммерциализации инноваций, где среда будет инновационной, конкурентной, творческой — также один из методов развития инноваций в России.</w:t>
      </w:r>
      <w:r w:rsidR="00DC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развития малых форм предприятий в инновационной сфере, в т</w:t>
      </w:r>
      <w:proofErr w:type="gramStart"/>
      <w:r w:rsidRPr="00A02FA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A0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введения льготных налоговых режимов.</w:t>
      </w:r>
    </w:p>
    <w:p w:rsidR="0083774C" w:rsidRDefault="0083774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DF406A" w:rsidRPr="00D41A36" w:rsidRDefault="00DF406A" w:rsidP="00D41A36">
      <w:pPr>
        <w:pStyle w:val="1"/>
        <w:rPr>
          <w:color w:val="auto"/>
        </w:rPr>
      </w:pPr>
      <w:bookmarkStart w:id="13" w:name="_Toc356996542"/>
      <w:r w:rsidRPr="00D41A36">
        <w:rPr>
          <w:color w:val="auto"/>
        </w:rPr>
        <w:lastRenderedPageBreak/>
        <w:t>Заключение</w:t>
      </w:r>
      <w:bookmarkEnd w:id="13"/>
    </w:p>
    <w:p w:rsidR="00D41A36" w:rsidRPr="006B31F2" w:rsidRDefault="00D41A36" w:rsidP="006B31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1052" w:rsidRPr="006B31F2" w:rsidRDefault="00DC4656" w:rsidP="006B31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1F2">
        <w:rPr>
          <w:rFonts w:ascii="Times New Roman" w:eastAsia="Calibri" w:hAnsi="Times New Roman" w:cs="Times New Roman"/>
          <w:sz w:val="28"/>
          <w:szCs w:val="28"/>
        </w:rPr>
        <w:t xml:space="preserve">В процессе выполнения данной работы предо мной стояла задача </w:t>
      </w:r>
      <w:r w:rsidR="00A41052" w:rsidRPr="006B31F2">
        <w:rPr>
          <w:rFonts w:ascii="Times New Roman" w:eastAsia="Calibri" w:hAnsi="Times New Roman" w:cs="Times New Roman"/>
          <w:sz w:val="28"/>
          <w:szCs w:val="28"/>
        </w:rPr>
        <w:t>изучить феномен инновационных сетей</w:t>
      </w:r>
      <w:r w:rsidRPr="006B31F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41052" w:rsidRPr="006B31F2">
        <w:rPr>
          <w:rFonts w:ascii="Times New Roman" w:eastAsia="Calibri" w:hAnsi="Times New Roman" w:cs="Times New Roman"/>
          <w:sz w:val="28"/>
          <w:szCs w:val="28"/>
        </w:rPr>
        <w:t>определить</w:t>
      </w:r>
      <w:r w:rsidRPr="006B31F2">
        <w:rPr>
          <w:rFonts w:ascii="Times New Roman" w:eastAsia="Calibri" w:hAnsi="Times New Roman" w:cs="Times New Roman"/>
          <w:sz w:val="28"/>
          <w:szCs w:val="28"/>
        </w:rPr>
        <w:t xml:space="preserve"> факторы, </w:t>
      </w:r>
      <w:r w:rsidR="00A41052" w:rsidRPr="006B31F2">
        <w:rPr>
          <w:rFonts w:ascii="Times New Roman" w:eastAsia="Calibri" w:hAnsi="Times New Roman" w:cs="Times New Roman"/>
          <w:sz w:val="28"/>
          <w:szCs w:val="28"/>
        </w:rPr>
        <w:t>в</w:t>
      </w:r>
      <w:r w:rsidRPr="006B31F2">
        <w:rPr>
          <w:rFonts w:ascii="Times New Roman" w:eastAsia="Calibri" w:hAnsi="Times New Roman" w:cs="Times New Roman"/>
          <w:sz w:val="28"/>
          <w:szCs w:val="28"/>
        </w:rPr>
        <w:t xml:space="preserve">лияющие на </w:t>
      </w:r>
      <w:r w:rsidR="00A41052" w:rsidRPr="006B31F2">
        <w:rPr>
          <w:rFonts w:ascii="Times New Roman" w:eastAsia="Calibri" w:hAnsi="Times New Roman" w:cs="Times New Roman"/>
          <w:sz w:val="28"/>
          <w:szCs w:val="28"/>
        </w:rPr>
        <w:t>эффективность работы этим сетей</w:t>
      </w:r>
      <w:r w:rsidRPr="006B31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1052" w:rsidRPr="006B31F2">
        <w:rPr>
          <w:rFonts w:ascii="Times New Roman" w:eastAsia="Calibri" w:hAnsi="Times New Roman" w:cs="Times New Roman"/>
          <w:sz w:val="28"/>
          <w:szCs w:val="28"/>
        </w:rPr>
        <w:t xml:space="preserve">Данный вопрос требует рассмотрения </w:t>
      </w:r>
      <w:r w:rsidRPr="006B31F2">
        <w:rPr>
          <w:rFonts w:ascii="Times New Roman" w:eastAsia="Calibri" w:hAnsi="Times New Roman" w:cs="Times New Roman"/>
          <w:sz w:val="28"/>
          <w:szCs w:val="28"/>
        </w:rPr>
        <w:t>множеств</w:t>
      </w:r>
      <w:r w:rsidR="00A41052" w:rsidRPr="006B31F2">
        <w:rPr>
          <w:rFonts w:ascii="Times New Roman" w:eastAsia="Calibri" w:hAnsi="Times New Roman" w:cs="Times New Roman"/>
          <w:sz w:val="28"/>
          <w:szCs w:val="28"/>
        </w:rPr>
        <w:t>а</w:t>
      </w:r>
      <w:r w:rsidRPr="006B31F2">
        <w:rPr>
          <w:rFonts w:ascii="Times New Roman" w:eastAsia="Calibri" w:hAnsi="Times New Roman" w:cs="Times New Roman"/>
          <w:sz w:val="28"/>
          <w:szCs w:val="28"/>
        </w:rPr>
        <w:t xml:space="preserve"> аспектов, относящихся как к </w:t>
      </w:r>
      <w:r w:rsidR="00A41052" w:rsidRPr="006B31F2">
        <w:rPr>
          <w:rFonts w:ascii="Times New Roman" w:eastAsia="Calibri" w:hAnsi="Times New Roman" w:cs="Times New Roman"/>
          <w:sz w:val="28"/>
          <w:szCs w:val="28"/>
        </w:rPr>
        <w:t>структуре сети, так и к организации ее деятельности</w:t>
      </w:r>
      <w:r w:rsidRPr="006B31F2">
        <w:rPr>
          <w:rFonts w:ascii="Times New Roman" w:eastAsia="Calibri" w:hAnsi="Times New Roman" w:cs="Times New Roman"/>
          <w:sz w:val="28"/>
          <w:szCs w:val="28"/>
        </w:rPr>
        <w:t xml:space="preserve">. Кроме того, он затрагивает интересы множества сторон: </w:t>
      </w:r>
      <w:r w:rsidR="00A41052" w:rsidRPr="006B31F2">
        <w:rPr>
          <w:rFonts w:ascii="Times New Roman" w:eastAsia="Calibri" w:hAnsi="Times New Roman" w:cs="Times New Roman"/>
          <w:sz w:val="28"/>
          <w:szCs w:val="28"/>
        </w:rPr>
        <w:t xml:space="preserve">участник сети, партнеров, государственных органов. </w:t>
      </w:r>
    </w:p>
    <w:p w:rsidR="00543EBB" w:rsidRPr="006B31F2" w:rsidRDefault="00543EBB" w:rsidP="006B31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1F2">
        <w:rPr>
          <w:rFonts w:ascii="Times New Roman" w:hAnsi="Times New Roman" w:cs="Times New Roman"/>
          <w:sz w:val="28"/>
          <w:szCs w:val="28"/>
        </w:rPr>
        <w:t xml:space="preserve">Термин «инновационная сеть» в данной работе относится к объединению участников инновационной деятельности, оказывающих информационную, консультационную, образовательную и организационную поддержку друг другу в целях получения и распространения новых знаний и инновационных продуктов. Функционирование такой сети основывается на таких принципах, как децентрализация управления, готовность к сотрудничеству, двустороннему обмену информацией и взаимному обучению. Основными проблемами, препятствующими эффективной деятельности сети являются </w:t>
      </w:r>
      <w:r w:rsidR="006B31F2" w:rsidRPr="006B31F2">
        <w:rPr>
          <w:rFonts w:ascii="Times New Roman" w:hAnsi="Times New Roman" w:cs="Times New Roman"/>
          <w:sz w:val="28"/>
          <w:szCs w:val="28"/>
        </w:rPr>
        <w:t xml:space="preserve">информационных ресурсов, угроза потери доверия участников сети друг к другу, </w:t>
      </w:r>
      <w:r w:rsidRPr="006B31F2">
        <w:rPr>
          <w:rFonts w:ascii="Times New Roman" w:hAnsi="Times New Roman" w:cs="Times New Roman"/>
          <w:sz w:val="28"/>
          <w:szCs w:val="28"/>
        </w:rPr>
        <w:t xml:space="preserve">неблагоприятная </w:t>
      </w:r>
      <w:r w:rsidR="006B31F2" w:rsidRPr="006B31F2">
        <w:rPr>
          <w:rFonts w:ascii="Times New Roman" w:hAnsi="Times New Roman" w:cs="Times New Roman"/>
          <w:sz w:val="28"/>
          <w:szCs w:val="28"/>
        </w:rPr>
        <w:t>для развития инноваций среда внутри государства.</w:t>
      </w:r>
    </w:p>
    <w:p w:rsidR="00A41052" w:rsidRPr="006B31F2" w:rsidRDefault="00A41052" w:rsidP="006B31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1F2">
        <w:rPr>
          <w:rFonts w:ascii="Times New Roman" w:eastAsia="Calibri" w:hAnsi="Times New Roman" w:cs="Times New Roman"/>
          <w:sz w:val="28"/>
          <w:szCs w:val="28"/>
        </w:rPr>
        <w:t>В результате были выделены следующие факторы организации эффективной работы инновационной сети:</w:t>
      </w:r>
    </w:p>
    <w:p w:rsidR="00A41052" w:rsidRPr="006B31F2" w:rsidRDefault="00A41052" w:rsidP="006B31F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1F2">
        <w:rPr>
          <w:rFonts w:ascii="Times New Roman" w:eastAsia="Calibri" w:hAnsi="Times New Roman" w:cs="Times New Roman"/>
          <w:sz w:val="28"/>
          <w:szCs w:val="28"/>
        </w:rPr>
        <w:t>Использование внешних источников знаний в лице разного рода сообществ, например, университетских и профессиональных сообществ</w:t>
      </w:r>
      <w:r w:rsidR="00543EBB" w:rsidRPr="006B31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1052" w:rsidRPr="006B31F2" w:rsidRDefault="00543EBB" w:rsidP="006B31F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1F2">
        <w:rPr>
          <w:rFonts w:ascii="Times New Roman" w:eastAsia="Calibri" w:hAnsi="Times New Roman" w:cs="Times New Roman"/>
          <w:sz w:val="28"/>
          <w:szCs w:val="28"/>
        </w:rPr>
        <w:t>Построение стратегии реагирования на угрозы, возникающие вследствие оппортунистического поведения участников сети;</w:t>
      </w:r>
    </w:p>
    <w:p w:rsidR="00891E02" w:rsidRPr="001F483B" w:rsidRDefault="00543EBB" w:rsidP="00B8744E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1F2">
        <w:rPr>
          <w:rFonts w:ascii="Times New Roman" w:eastAsia="Calibri" w:hAnsi="Times New Roman" w:cs="Times New Roman"/>
          <w:sz w:val="28"/>
          <w:szCs w:val="28"/>
        </w:rPr>
        <w:t xml:space="preserve">Формирование инновационной инфраструктуры в лице национальной инновационной системы, технопарков, </w:t>
      </w:r>
      <w:proofErr w:type="spellStart"/>
      <w:r w:rsidRPr="006B3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инновационно-технологических</w:t>
      </w:r>
      <w:proofErr w:type="spellEnd"/>
      <w:r w:rsidRPr="006B3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центров, </w:t>
      </w:r>
      <w:proofErr w:type="spellStart"/>
      <w:proofErr w:type="gramStart"/>
      <w:r w:rsidRPr="006B3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бизнес-инкубаторов</w:t>
      </w:r>
      <w:proofErr w:type="spellEnd"/>
      <w:proofErr w:type="gramEnd"/>
      <w:r w:rsidRPr="006B3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пр.</w:t>
      </w:r>
      <w:r w:rsidRPr="006B31F2">
        <w:rPr>
          <w:rFonts w:ascii="Times New Roman" w:eastAsia="Calibri" w:hAnsi="Times New Roman" w:cs="Times New Roman"/>
          <w:sz w:val="28"/>
          <w:szCs w:val="28"/>
        </w:rPr>
        <w:t>;</w:t>
      </w:r>
      <w:r w:rsidR="00891E02" w:rsidRPr="001F483B">
        <w:rPr>
          <w:b/>
        </w:rPr>
        <w:br w:type="page"/>
      </w:r>
    </w:p>
    <w:p w:rsidR="00891E02" w:rsidRPr="00E030C4" w:rsidRDefault="00891E02" w:rsidP="00B8744E">
      <w:pPr>
        <w:pStyle w:val="1"/>
        <w:rPr>
          <w:color w:val="auto"/>
        </w:rPr>
      </w:pPr>
      <w:bookmarkStart w:id="14" w:name="_Toc348295051"/>
      <w:bookmarkStart w:id="15" w:name="_Toc356996543"/>
      <w:r w:rsidRPr="00E030C4">
        <w:rPr>
          <w:color w:val="auto"/>
        </w:rPr>
        <w:lastRenderedPageBreak/>
        <w:t>Список литературы</w:t>
      </w:r>
      <w:bookmarkEnd w:id="14"/>
      <w:bookmarkEnd w:id="15"/>
    </w:p>
    <w:p w:rsidR="00E030C4" w:rsidRDefault="00E030C4" w:rsidP="00E030C4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30C4">
        <w:rPr>
          <w:rFonts w:ascii="Times New Roman" w:hAnsi="Times New Roman" w:cs="Times New Roman"/>
          <w:sz w:val="28"/>
          <w:szCs w:val="28"/>
        </w:rPr>
        <w:t>Лившин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А.Я., </w:t>
      </w:r>
      <w:proofErr w:type="spellStart"/>
      <w:r w:rsidRPr="00E030C4">
        <w:rPr>
          <w:rFonts w:ascii="Times New Roman" w:hAnsi="Times New Roman" w:cs="Times New Roman"/>
          <w:sz w:val="28"/>
          <w:szCs w:val="28"/>
        </w:rPr>
        <w:t>Батоврина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E030C4">
        <w:rPr>
          <w:rFonts w:ascii="Times New Roman" w:hAnsi="Times New Roman" w:cs="Times New Roman"/>
          <w:sz w:val="28"/>
          <w:szCs w:val="28"/>
        </w:rPr>
        <w:t>Беланов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И.С. «Глобальная интеграция в сфере инновационного развития: проблемы и тенденции» - Государственное управление. Электронный вестник №34, Октябрь 2012г.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30C4">
        <w:rPr>
          <w:rFonts w:ascii="Times New Roman" w:hAnsi="Times New Roman" w:cs="Times New Roman"/>
          <w:sz w:val="28"/>
          <w:szCs w:val="28"/>
          <w:lang w:val="en-US"/>
        </w:rPr>
        <w:t>Archibugi</w:t>
      </w:r>
      <w:proofErr w:type="spellEnd"/>
      <w:r w:rsidRPr="00E030C4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E030C4">
        <w:rPr>
          <w:rFonts w:ascii="Times New Roman" w:hAnsi="Times New Roman" w:cs="Times New Roman"/>
          <w:sz w:val="28"/>
          <w:szCs w:val="28"/>
          <w:lang w:val="en-US"/>
        </w:rPr>
        <w:t>Iammarino</w:t>
      </w:r>
      <w:proofErr w:type="spellEnd"/>
      <w:r w:rsidRPr="00E030C4">
        <w:rPr>
          <w:rFonts w:ascii="Times New Roman" w:hAnsi="Times New Roman" w:cs="Times New Roman"/>
          <w:sz w:val="28"/>
          <w:szCs w:val="28"/>
          <w:lang w:val="en-US"/>
        </w:rPr>
        <w:t xml:space="preserve"> S. “The Globalization of Technological Innovation: Definition and Evidence” - Review of International Political Economy, 9:1, March 2002. Pp</w:t>
      </w:r>
      <w:r w:rsidRPr="00E030C4">
        <w:rPr>
          <w:rFonts w:ascii="Times New Roman" w:hAnsi="Times New Roman" w:cs="Times New Roman"/>
          <w:sz w:val="28"/>
          <w:szCs w:val="28"/>
        </w:rPr>
        <w:t>. 98-99.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30C4">
        <w:rPr>
          <w:rFonts w:ascii="Times New Roman" w:hAnsi="Times New Roman" w:cs="Times New Roman"/>
          <w:sz w:val="28"/>
          <w:szCs w:val="28"/>
        </w:rPr>
        <w:t>Миндели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E030C4">
        <w:rPr>
          <w:rFonts w:ascii="Times New Roman" w:hAnsi="Times New Roman" w:cs="Times New Roman"/>
          <w:sz w:val="28"/>
          <w:szCs w:val="28"/>
        </w:rPr>
        <w:t>Заварухин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В. «Глобальные процессы в сфере науки и инноваций» </w:t>
      </w:r>
      <w:r w:rsidRPr="00E030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030C4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http://old.nasledie.ru/global/17_2/article.php?art=4</w:t>
        </w:r>
      </w:hyperlink>
      <w:r w:rsidRPr="00E0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0C4">
        <w:rPr>
          <w:rFonts w:ascii="Times New Roman" w:hAnsi="Times New Roman" w:cs="Times New Roman"/>
          <w:sz w:val="28"/>
          <w:szCs w:val="28"/>
        </w:rPr>
        <w:t>Горденко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Г.В. «Перспективы развития инновационных сетей» </w:t>
      </w:r>
      <w:r w:rsidRPr="00E030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030C4">
        <w:rPr>
          <w:rFonts w:ascii="Times New Roman" w:hAnsi="Times New Roman" w:cs="Times New Roman"/>
          <w:sz w:val="28"/>
          <w:szCs w:val="28"/>
        </w:rPr>
        <w:t>:</w:t>
      </w:r>
      <w:hyperlink r:id="rId28" w:history="1"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innclub</w:t>
        </w:r>
        <w:proofErr w:type="spellEnd"/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/2011/02/25/%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BF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BF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-%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7%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-%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proofErr w:type="gramEnd"/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1%86%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1%85/</w:t>
        </w:r>
      </w:hyperlink>
      <w:r w:rsidRPr="00E0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0C4">
        <w:rPr>
          <w:rFonts w:ascii="Times New Roman" w:hAnsi="Times New Roman" w:cs="Times New Roman"/>
          <w:sz w:val="28"/>
          <w:szCs w:val="28"/>
        </w:rPr>
        <w:t xml:space="preserve">Титов Л.Ю. «Принципы формирования инновационных сетей в реальном секторе экономики» - Проблемы современной экономики №1(29), 2009. </w:t>
      </w:r>
      <w:r w:rsidRPr="00E030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030C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F50D5A" w:rsidRPr="00E030C4">
        <w:rPr>
          <w:rFonts w:ascii="Times New Roman" w:hAnsi="Times New Roman" w:cs="Times New Roman"/>
          <w:sz w:val="28"/>
          <w:szCs w:val="28"/>
        </w:rPr>
        <w:fldChar w:fldCharType="begin"/>
      </w:r>
      <w:r w:rsidRPr="00E030C4">
        <w:rPr>
          <w:rFonts w:ascii="Times New Roman" w:hAnsi="Times New Roman" w:cs="Times New Roman"/>
          <w:sz w:val="28"/>
          <w:szCs w:val="28"/>
        </w:rPr>
        <w:instrText xml:space="preserve"> HYPERLINK "http://www.m-economy.ru/art.php?nArtId=2391" </w:instrText>
      </w:r>
      <w:r w:rsidR="00F50D5A" w:rsidRPr="00E030C4">
        <w:rPr>
          <w:rFonts w:ascii="Times New Roman" w:hAnsi="Times New Roman" w:cs="Times New Roman"/>
          <w:sz w:val="28"/>
          <w:szCs w:val="28"/>
        </w:rPr>
        <w:fldChar w:fldCharType="separate"/>
      </w:r>
      <w:r w:rsidRPr="00E030C4">
        <w:rPr>
          <w:rStyle w:val="a4"/>
          <w:rFonts w:ascii="Times New Roman" w:hAnsi="Times New Roman" w:cs="Times New Roman"/>
          <w:sz w:val="28"/>
          <w:szCs w:val="28"/>
        </w:rPr>
        <w:t>http</w:t>
      </w:r>
      <w:proofErr w:type="spellEnd"/>
      <w:r w:rsidRPr="00E030C4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Pr="00E030C4">
        <w:rPr>
          <w:rStyle w:val="a4"/>
          <w:rFonts w:ascii="Times New Roman" w:hAnsi="Times New Roman" w:cs="Times New Roman"/>
          <w:sz w:val="28"/>
          <w:szCs w:val="28"/>
        </w:rPr>
        <w:t>www.m-economy.ru</w:t>
      </w:r>
      <w:proofErr w:type="spellEnd"/>
      <w:r w:rsidRPr="00E030C4">
        <w:rPr>
          <w:rStyle w:val="a4"/>
          <w:rFonts w:ascii="Times New Roman" w:hAnsi="Times New Roman" w:cs="Times New Roman"/>
          <w:sz w:val="28"/>
          <w:szCs w:val="28"/>
        </w:rPr>
        <w:t>/art.php?nArtId=2391</w:t>
      </w:r>
      <w:r w:rsidR="00F50D5A" w:rsidRPr="00E030C4">
        <w:rPr>
          <w:rFonts w:ascii="Times New Roman" w:hAnsi="Times New Roman" w:cs="Times New Roman"/>
          <w:sz w:val="28"/>
          <w:szCs w:val="28"/>
        </w:rPr>
        <w:fldChar w:fldCharType="end"/>
      </w:r>
      <w:r w:rsidRPr="00E0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30C4">
        <w:rPr>
          <w:rFonts w:ascii="Times New Roman" w:hAnsi="Times New Roman" w:cs="Times New Roman"/>
          <w:sz w:val="28"/>
          <w:szCs w:val="28"/>
          <w:lang w:val="en-US"/>
        </w:rPr>
        <w:t>Feinson</w:t>
      </w:r>
      <w:proofErr w:type="spellEnd"/>
      <w:r w:rsidRPr="00E030C4">
        <w:rPr>
          <w:rFonts w:ascii="Times New Roman" w:hAnsi="Times New Roman" w:cs="Times New Roman"/>
          <w:sz w:val="28"/>
          <w:szCs w:val="28"/>
          <w:lang w:val="en-US"/>
        </w:rPr>
        <w:t xml:space="preserve"> S. «National Innovation Systems: Overview and Country Cases» - Knowledge Flows and Knowledge Collectives: Understanding the Role of Science and Technology Policies in Development, Vol. 1, Sec. 1.: Center for Science, Policy and Outcomes, Columbia University, 2003. URL: </w:t>
      </w:r>
      <w:hyperlink r:id="rId29" w:history="1">
        <w:r w:rsidRPr="00E030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www.cspo.org/library/search/?action=getfile&amp;file=372&amp;section=lib</w:t>
        </w:r>
      </w:hyperlink>
      <w:r w:rsidRPr="00E03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0C4">
        <w:rPr>
          <w:rFonts w:ascii="Times New Roman" w:hAnsi="Times New Roman" w:cs="Times New Roman"/>
          <w:sz w:val="28"/>
          <w:szCs w:val="28"/>
        </w:rPr>
        <w:t xml:space="preserve">7.Публикация </w:t>
      </w:r>
      <w:r w:rsidRPr="00E030C4">
        <w:rPr>
          <w:rFonts w:ascii="Times New Roman" w:hAnsi="Times New Roman" w:cs="Times New Roman"/>
          <w:sz w:val="28"/>
          <w:szCs w:val="28"/>
          <w:lang w:val="en-US"/>
        </w:rPr>
        <w:t>OECD</w:t>
      </w:r>
      <w:r w:rsidRPr="00E030C4">
        <w:rPr>
          <w:rFonts w:ascii="Times New Roman" w:hAnsi="Times New Roman" w:cs="Times New Roman"/>
          <w:sz w:val="28"/>
          <w:szCs w:val="28"/>
        </w:rPr>
        <w:t xml:space="preserve"> («Организация экономического сотрудничества и развития») «</w:t>
      </w:r>
      <w:r w:rsidRPr="00E030C4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E030C4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E030C4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Pr="00E030C4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E030C4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Pr="00E030C4">
        <w:rPr>
          <w:rFonts w:ascii="Times New Roman" w:hAnsi="Times New Roman" w:cs="Times New Roman"/>
          <w:sz w:val="28"/>
          <w:szCs w:val="28"/>
        </w:rPr>
        <w:t xml:space="preserve">» </w:t>
      </w:r>
      <w:r w:rsidRPr="00E030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030C4">
        <w:rPr>
          <w:rFonts w:ascii="Times New Roman" w:hAnsi="Times New Roman" w:cs="Times New Roman"/>
          <w:sz w:val="28"/>
          <w:szCs w:val="28"/>
        </w:rPr>
        <w:t>:</w:t>
      </w:r>
      <w:hyperlink r:id="rId30" w:history="1"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http://www.oecd.org/science/innovationinsciencetechnologyandindustry/2101733.pdf</w:t>
        </w:r>
      </w:hyperlink>
      <w:r w:rsidRPr="00E0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0C4">
        <w:rPr>
          <w:rFonts w:ascii="Times New Roman" w:hAnsi="Times New Roman" w:cs="Times New Roman"/>
          <w:sz w:val="28"/>
          <w:szCs w:val="28"/>
        </w:rPr>
        <w:t xml:space="preserve">Иванов В.В., Иванова Н.И., </w:t>
      </w:r>
      <w:proofErr w:type="spellStart"/>
      <w:r w:rsidRPr="00E030C4">
        <w:rPr>
          <w:rFonts w:ascii="Times New Roman" w:hAnsi="Times New Roman" w:cs="Times New Roman"/>
          <w:sz w:val="28"/>
          <w:szCs w:val="28"/>
        </w:rPr>
        <w:t>Розебум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Й., </w:t>
      </w:r>
      <w:proofErr w:type="spellStart"/>
      <w:r w:rsidRPr="00E030C4">
        <w:rPr>
          <w:rFonts w:ascii="Times New Roman" w:hAnsi="Times New Roman" w:cs="Times New Roman"/>
          <w:sz w:val="28"/>
          <w:szCs w:val="28"/>
        </w:rPr>
        <w:t>Хайсберс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Х. «Национальные инновационные системы в России и ЕС». М.: ЦИПРАН РАН, </w:t>
      </w:r>
      <w:r w:rsidRPr="00E030C4">
        <w:rPr>
          <w:rFonts w:ascii="Times New Roman" w:hAnsi="Times New Roman" w:cs="Times New Roman"/>
          <w:sz w:val="28"/>
          <w:szCs w:val="28"/>
        </w:rPr>
        <w:lastRenderedPageBreak/>
        <w:t xml:space="preserve">2006. – стр. 232-238 </w:t>
      </w:r>
      <w:r w:rsidRPr="00E030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030C4">
        <w:rPr>
          <w:rFonts w:ascii="Times New Roman" w:hAnsi="Times New Roman" w:cs="Times New Roman"/>
          <w:sz w:val="28"/>
          <w:szCs w:val="28"/>
        </w:rPr>
        <w:t>:</w:t>
      </w:r>
      <w:hyperlink r:id="rId31" w:history="1">
        <w:r w:rsidRPr="00E030C4">
          <w:rPr>
            <w:rStyle w:val="a4"/>
            <w:rFonts w:ascii="Times New Roman" w:hAnsi="Times New Roman" w:cs="Times New Roman"/>
            <w:sz w:val="28"/>
            <w:szCs w:val="28"/>
          </w:rPr>
          <w:t>http://www.google.ru/url?sa=t&amp;rct=j&amp;q=&amp;esrc=s&amp;source=web&amp;cd=1&amp;ved=0CDUQFjAA&amp;url=http%3A%2F%2Fwww.ras.ru%2FFStorage%2FDownload.aspx%3Fid%3Dd9532b63-26a6-4eab-b781-3ba4c96fd191&amp;ei=vpQXUb6vBung4QSG6YGgAQ&amp;usg=AFQjCNEY5NZG8fLb2aGd4IQmZFzJ1brTQg&amp;bvm=bv.42080656,d.bGE&amp;cad=rjt</w:t>
        </w:r>
      </w:hyperlink>
      <w:r w:rsidRPr="00E0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30C4">
        <w:rPr>
          <w:rFonts w:ascii="Times New Roman" w:hAnsi="Times New Roman" w:cs="Times New Roman"/>
          <w:sz w:val="28"/>
          <w:szCs w:val="28"/>
        </w:rPr>
        <w:t>Кудров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В. «Инновационная экономика - веление времени» - Современная Европа № 02, 2009. Стр. 85-98.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30C4">
        <w:rPr>
          <w:rFonts w:ascii="Times New Roman" w:eastAsia="Calibri" w:hAnsi="Times New Roman" w:cs="Times New Roman"/>
          <w:sz w:val="28"/>
          <w:szCs w:val="28"/>
        </w:rPr>
        <w:t>Лундвал</w:t>
      </w:r>
      <w:proofErr w:type="spellEnd"/>
      <w:r w:rsidRPr="00E030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030C4">
        <w:rPr>
          <w:rFonts w:ascii="Times New Roman" w:eastAsia="Calibri" w:hAnsi="Times New Roman" w:cs="Times New Roman"/>
          <w:sz w:val="28"/>
          <w:szCs w:val="28"/>
        </w:rPr>
        <w:t>Б</w:t>
      </w:r>
      <w:r w:rsidRPr="00E030C4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E030C4">
        <w:rPr>
          <w:rFonts w:ascii="Times New Roman" w:eastAsia="Calibri" w:hAnsi="Times New Roman" w:cs="Times New Roman"/>
          <w:sz w:val="28"/>
          <w:szCs w:val="28"/>
        </w:rPr>
        <w:t>А</w:t>
      </w:r>
      <w:r w:rsidRPr="00E030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E030C4" w:rsidRPr="00E030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r w:rsidRPr="00E030C4">
        <w:rPr>
          <w:rFonts w:ascii="Times New Roman" w:eastAsia="Calibri" w:hAnsi="Times New Roman" w:cs="Times New Roman"/>
          <w:sz w:val="28"/>
          <w:szCs w:val="28"/>
          <w:lang w:val="en-US"/>
        </w:rPr>
        <w:t>«National Systems of Innovation: Toward a Theory of Innovation and Interactive Learning», Anthem Press, 2010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30C4">
        <w:rPr>
          <w:rFonts w:ascii="Times New Roman" w:eastAsia="Calibri" w:hAnsi="Times New Roman" w:cs="Times New Roman"/>
          <w:sz w:val="28"/>
          <w:szCs w:val="28"/>
        </w:rPr>
        <w:t>Эдкист</w:t>
      </w:r>
      <w:proofErr w:type="spellEnd"/>
      <w:r w:rsidRPr="00E030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030C4">
        <w:rPr>
          <w:rFonts w:ascii="Times New Roman" w:eastAsia="Calibri" w:hAnsi="Times New Roman" w:cs="Times New Roman"/>
          <w:sz w:val="28"/>
          <w:szCs w:val="28"/>
        </w:rPr>
        <w:t>Ч</w:t>
      </w:r>
      <w:r w:rsidR="00E030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030C4" w:rsidRPr="00E030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r w:rsidRPr="00E030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«Systems of Innovation: Technologies, Institutions and </w:t>
      </w:r>
      <w:r w:rsidR="00E030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Organizations», </w:t>
      </w:r>
      <w:proofErr w:type="spellStart"/>
      <w:r w:rsidR="00E030C4">
        <w:rPr>
          <w:rFonts w:ascii="Times New Roman" w:eastAsia="Calibri" w:hAnsi="Times New Roman" w:cs="Times New Roman"/>
          <w:sz w:val="28"/>
          <w:szCs w:val="28"/>
          <w:lang w:val="en-US"/>
        </w:rPr>
        <w:t>Routledge</w:t>
      </w:r>
      <w:proofErr w:type="spellEnd"/>
      <w:r w:rsidR="00E030C4">
        <w:rPr>
          <w:rFonts w:ascii="Times New Roman" w:eastAsia="Calibri" w:hAnsi="Times New Roman" w:cs="Times New Roman"/>
          <w:sz w:val="28"/>
          <w:szCs w:val="28"/>
          <w:lang w:val="en-US"/>
        </w:rPr>
        <w:t>, 2013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030C4">
        <w:rPr>
          <w:rFonts w:ascii="Times New Roman" w:eastAsia="Calibri" w:hAnsi="Times New Roman" w:cs="Times New Roman"/>
          <w:sz w:val="28"/>
          <w:szCs w:val="28"/>
        </w:rPr>
        <w:t>Нельсон</w:t>
      </w:r>
      <w:r w:rsidRPr="00E030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030C4">
        <w:rPr>
          <w:rFonts w:ascii="Times New Roman" w:eastAsia="Calibri" w:hAnsi="Times New Roman" w:cs="Times New Roman"/>
          <w:sz w:val="28"/>
          <w:szCs w:val="28"/>
        </w:rPr>
        <w:t>Р</w:t>
      </w:r>
      <w:r w:rsidRPr="00E030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E030C4" w:rsidRPr="00E030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r w:rsidRPr="00E030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«National Innovation Systems: A Comparative Analysis», Oxford </w:t>
      </w:r>
      <w:proofErr w:type="spellStart"/>
      <w:r w:rsidRPr="00E030C4">
        <w:rPr>
          <w:rFonts w:ascii="Times New Roman" w:eastAsia="Calibri" w:hAnsi="Times New Roman" w:cs="Times New Roman"/>
          <w:sz w:val="28"/>
          <w:szCs w:val="28"/>
          <w:lang w:val="en-US"/>
        </w:rPr>
        <w:t>Uiversity</w:t>
      </w:r>
      <w:proofErr w:type="spellEnd"/>
      <w:r w:rsidRPr="00E030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Press</w:t>
      </w:r>
      <w:r w:rsidR="00E030C4">
        <w:rPr>
          <w:rFonts w:ascii="Times New Roman" w:eastAsia="Calibri" w:hAnsi="Times New Roman" w:cs="Times New Roman"/>
          <w:sz w:val="28"/>
          <w:szCs w:val="28"/>
          <w:lang w:val="en-US"/>
        </w:rPr>
        <w:t>, 1993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30C4">
        <w:rPr>
          <w:rFonts w:ascii="Times New Roman" w:hAnsi="Times New Roman" w:cs="Times New Roman"/>
          <w:sz w:val="28"/>
          <w:szCs w:val="28"/>
        </w:rPr>
        <w:t>Ермишин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</w:t>
      </w:r>
      <w:r w:rsidR="00E030C4" w:rsidRPr="00E030C4">
        <w:rPr>
          <w:rFonts w:ascii="Times New Roman" w:hAnsi="Times New Roman" w:cs="Times New Roman"/>
          <w:sz w:val="28"/>
          <w:szCs w:val="28"/>
        </w:rPr>
        <w:t xml:space="preserve">П.Г.  - </w:t>
      </w:r>
      <w:r w:rsidRPr="00E030C4">
        <w:rPr>
          <w:rFonts w:ascii="Times New Roman" w:hAnsi="Times New Roman" w:cs="Times New Roman"/>
          <w:sz w:val="28"/>
          <w:szCs w:val="28"/>
        </w:rPr>
        <w:t xml:space="preserve">«Основы экономической теории» </w:t>
      </w:r>
      <w:r w:rsidR="00E030C4" w:rsidRPr="00E030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030C4" w:rsidRPr="00E030C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F50D5A" w:rsidRPr="00E030C4">
        <w:rPr>
          <w:rFonts w:ascii="Times New Roman" w:hAnsi="Times New Roman" w:cs="Times New Roman"/>
          <w:sz w:val="28"/>
          <w:szCs w:val="28"/>
        </w:rPr>
        <w:fldChar w:fldCharType="begin"/>
      </w:r>
      <w:r w:rsidR="00605F38" w:rsidRPr="00E030C4">
        <w:rPr>
          <w:rFonts w:ascii="Times New Roman" w:hAnsi="Times New Roman" w:cs="Times New Roman"/>
          <w:sz w:val="28"/>
          <w:szCs w:val="28"/>
        </w:rPr>
        <w:instrText>HYPERLINK "http://www.aup.ru/books/m63/"</w:instrText>
      </w:r>
      <w:r w:rsidR="00F50D5A" w:rsidRPr="00E030C4">
        <w:rPr>
          <w:rFonts w:ascii="Times New Roman" w:hAnsi="Times New Roman" w:cs="Times New Roman"/>
          <w:sz w:val="28"/>
          <w:szCs w:val="28"/>
        </w:rPr>
        <w:fldChar w:fldCharType="separate"/>
      </w:r>
      <w:r w:rsidRPr="00E030C4">
        <w:rPr>
          <w:rStyle w:val="a4"/>
          <w:rFonts w:ascii="Times New Roman" w:hAnsi="Times New Roman" w:cs="Times New Roman"/>
          <w:color w:val="auto"/>
          <w:sz w:val="28"/>
          <w:szCs w:val="28"/>
        </w:rPr>
        <w:t>http</w:t>
      </w:r>
      <w:proofErr w:type="spellEnd"/>
      <w:r w:rsidRPr="00E030C4">
        <w:rPr>
          <w:rStyle w:val="a4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Pr="00E030C4">
        <w:rPr>
          <w:rStyle w:val="a4"/>
          <w:rFonts w:ascii="Times New Roman" w:hAnsi="Times New Roman" w:cs="Times New Roman"/>
          <w:color w:val="auto"/>
          <w:sz w:val="28"/>
          <w:szCs w:val="28"/>
        </w:rPr>
        <w:t>www.aup.ru</w:t>
      </w:r>
      <w:proofErr w:type="spellEnd"/>
      <w:r w:rsidRPr="00E030C4">
        <w:rPr>
          <w:rStyle w:val="a4"/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E030C4">
        <w:rPr>
          <w:rStyle w:val="a4"/>
          <w:rFonts w:ascii="Times New Roman" w:hAnsi="Times New Roman" w:cs="Times New Roman"/>
          <w:color w:val="auto"/>
          <w:sz w:val="28"/>
          <w:szCs w:val="28"/>
        </w:rPr>
        <w:t>books</w:t>
      </w:r>
      <w:proofErr w:type="spellEnd"/>
      <w:r w:rsidRPr="00E030C4">
        <w:rPr>
          <w:rStyle w:val="a4"/>
          <w:rFonts w:ascii="Times New Roman" w:hAnsi="Times New Roman" w:cs="Times New Roman"/>
          <w:color w:val="auto"/>
          <w:sz w:val="28"/>
          <w:szCs w:val="28"/>
        </w:rPr>
        <w:t>/m63/</w:t>
      </w:r>
      <w:r w:rsidR="00F50D5A" w:rsidRPr="00E030C4">
        <w:rPr>
          <w:rFonts w:ascii="Times New Roman" w:hAnsi="Times New Roman" w:cs="Times New Roman"/>
          <w:sz w:val="28"/>
          <w:szCs w:val="28"/>
        </w:rPr>
        <w:fldChar w:fldCharType="end"/>
      </w:r>
      <w:r w:rsidR="00E030C4" w:rsidRPr="00E030C4">
        <w:rPr>
          <w:rFonts w:ascii="Times New Roman" w:hAnsi="Times New Roman" w:cs="Times New Roman"/>
          <w:sz w:val="28"/>
          <w:szCs w:val="28"/>
        </w:rPr>
        <w:t>, Глава.17.2</w:t>
      </w:r>
    </w:p>
    <w:p w:rsidR="00891E02" w:rsidRPr="00E030C4" w:rsidRDefault="00E030C4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030C4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Сурин А</w:t>
      </w:r>
      <w:r w:rsidRPr="00E030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030C4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</w:t>
      </w:r>
      <w:r w:rsidRPr="00E030C4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Pr="00E030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30C4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Молчанова</w:t>
      </w:r>
      <w:r w:rsidRPr="00E030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30C4"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  <w:r w:rsidRPr="00E030C4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П. – «</w:t>
      </w:r>
      <w:r w:rsidR="00891E02" w:rsidRPr="00E030C4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Инновационный менеджмент</w:t>
      </w:r>
      <w:r w:rsidRPr="00E030C4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»</w:t>
      </w:r>
      <w:r w:rsidR="00891E02" w:rsidRPr="00E03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М.: </w:t>
      </w:r>
      <w:proofErr w:type="spellStart"/>
      <w:r w:rsidR="00891E02" w:rsidRPr="00E030C4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</w:t>
      </w:r>
      <w:proofErr w:type="spellEnd"/>
      <w:r w:rsidR="00891E02" w:rsidRPr="00E030C4">
        <w:rPr>
          <w:rFonts w:ascii="Times New Roman" w:hAnsi="Times New Roman" w:cs="Times New Roman"/>
          <w:sz w:val="28"/>
          <w:szCs w:val="28"/>
          <w:shd w:val="clear" w:color="auto" w:fill="FFFFFF"/>
        </w:rPr>
        <w:t>, 2008. — 368 с.</w:t>
      </w:r>
      <w:proofErr w:type="gramStart"/>
      <w:r w:rsidR="00891E02" w:rsidRPr="00E030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,</w:t>
      </w:r>
      <w:proofErr w:type="gramEnd"/>
      <w:r w:rsidR="00891E02" w:rsidRPr="00E030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Глава 1.3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0C4">
        <w:rPr>
          <w:rFonts w:ascii="Times New Roman" w:hAnsi="Times New Roman" w:cs="Times New Roman"/>
          <w:sz w:val="28"/>
          <w:szCs w:val="28"/>
        </w:rPr>
        <w:t>Бекетов</w:t>
      </w:r>
      <w:r w:rsidRPr="00E03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0C4" w:rsidRPr="00E030C4">
        <w:rPr>
          <w:rFonts w:ascii="Times New Roman" w:hAnsi="Times New Roman" w:cs="Times New Roman"/>
          <w:sz w:val="28"/>
          <w:szCs w:val="28"/>
        </w:rPr>
        <w:t>Н.В. – «</w:t>
      </w:r>
      <w:r w:rsidRPr="00E030C4">
        <w:rPr>
          <w:rFonts w:ascii="Times New Roman" w:hAnsi="Times New Roman" w:cs="Times New Roman"/>
          <w:sz w:val="28"/>
          <w:szCs w:val="28"/>
        </w:rPr>
        <w:t>Инновационная деятельность и инновационный процесс: сущность  и основные этапы исследования в экономической литературе</w:t>
      </w:r>
      <w:r w:rsidR="00E030C4" w:rsidRPr="00E030C4">
        <w:rPr>
          <w:rFonts w:ascii="Times New Roman" w:hAnsi="Times New Roman" w:cs="Times New Roman"/>
          <w:sz w:val="28"/>
          <w:szCs w:val="28"/>
        </w:rPr>
        <w:t>»</w:t>
      </w:r>
      <w:r w:rsidRPr="00E030C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030C4">
        <w:rPr>
          <w:rFonts w:ascii="Times New Roman" w:hAnsi="Times New Roman" w:cs="Times New Roman"/>
          <w:sz w:val="28"/>
          <w:szCs w:val="28"/>
        </w:rPr>
        <w:t>Экономич</w:t>
      </w:r>
      <w:r w:rsidR="00E030C4" w:rsidRPr="00E030C4">
        <w:rPr>
          <w:rFonts w:ascii="Times New Roman" w:hAnsi="Times New Roman" w:cs="Times New Roman"/>
          <w:sz w:val="28"/>
          <w:szCs w:val="28"/>
        </w:rPr>
        <w:t>еский анализ: теория и практика</w:t>
      </w:r>
      <w:r w:rsidRPr="00E030C4">
        <w:rPr>
          <w:rFonts w:ascii="Times New Roman" w:hAnsi="Times New Roman" w:cs="Times New Roman"/>
          <w:sz w:val="28"/>
          <w:szCs w:val="28"/>
        </w:rPr>
        <w:t xml:space="preserve">, </w:t>
      </w:r>
      <w:r w:rsidR="00E030C4" w:rsidRPr="00E030C4">
        <w:rPr>
          <w:rFonts w:ascii="Times New Roman" w:hAnsi="Times New Roman" w:cs="Times New Roman"/>
          <w:sz w:val="28"/>
          <w:szCs w:val="28"/>
        </w:rPr>
        <w:t>№3,2008.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30C4">
        <w:rPr>
          <w:rFonts w:ascii="Times New Roman" w:hAnsi="Times New Roman" w:cs="Times New Roman"/>
          <w:sz w:val="28"/>
          <w:szCs w:val="28"/>
        </w:rPr>
        <w:t>Абрамешин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А.Е., Аксенов С.Н., Воронина Т.П., </w:t>
      </w:r>
      <w:proofErr w:type="spellStart"/>
      <w:r w:rsidRPr="00E030C4">
        <w:rPr>
          <w:rFonts w:ascii="Times New Roman" w:hAnsi="Times New Roman" w:cs="Times New Roman"/>
          <w:sz w:val="28"/>
          <w:szCs w:val="28"/>
        </w:rPr>
        <w:t>Корнюхин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С.В., Молчанова О.П., Тихонов А.Н., Ушаков М.А. Менеджмент инновационной организации: Учебное пособие. / Под ред. проф. Тихонова А.Н. - М.: Европейский центр по качеству, 2003. - 408 с.</w:t>
      </w:r>
    </w:p>
    <w:p w:rsidR="00891E02" w:rsidRPr="00E030C4" w:rsidRDefault="00891E02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30C4">
        <w:rPr>
          <w:rStyle w:val="search-hl"/>
          <w:rFonts w:ascii="Times New Roman" w:hAnsi="Times New Roman" w:cs="Times New Roman"/>
          <w:sz w:val="28"/>
          <w:szCs w:val="28"/>
          <w:bdr w:val="none" w:sz="0" w:space="0" w:color="auto" w:frame="1"/>
        </w:rPr>
        <w:t>Клейнер</w:t>
      </w:r>
      <w:proofErr w:type="spellEnd"/>
      <w:r w:rsidRPr="00E030C4">
        <w:rPr>
          <w:rStyle w:val="search-hl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Г. Б.</w:t>
      </w:r>
      <w:r w:rsidRPr="00E030C4">
        <w:rPr>
          <w:rFonts w:ascii="Times New Roman" w:hAnsi="Times New Roman" w:cs="Times New Roman"/>
          <w:sz w:val="28"/>
          <w:szCs w:val="28"/>
        </w:rPr>
        <w:t xml:space="preserve"> </w:t>
      </w:r>
      <w:r w:rsidR="00E030C4" w:rsidRPr="00E030C4">
        <w:rPr>
          <w:rFonts w:ascii="Times New Roman" w:hAnsi="Times New Roman" w:cs="Times New Roman"/>
          <w:sz w:val="28"/>
          <w:szCs w:val="28"/>
        </w:rPr>
        <w:t>–</w:t>
      </w:r>
      <w:r w:rsidRPr="00E030C4">
        <w:rPr>
          <w:rFonts w:ascii="Times New Roman" w:hAnsi="Times New Roman" w:cs="Times New Roman"/>
          <w:sz w:val="28"/>
          <w:szCs w:val="28"/>
        </w:rPr>
        <w:t xml:space="preserve"> </w:t>
      </w:r>
      <w:r w:rsidR="00E030C4" w:rsidRPr="00E030C4">
        <w:rPr>
          <w:rFonts w:ascii="Times New Roman" w:hAnsi="Times New Roman" w:cs="Times New Roman"/>
          <w:sz w:val="28"/>
          <w:szCs w:val="28"/>
        </w:rPr>
        <w:t>«</w:t>
      </w:r>
      <w:r w:rsidRPr="00E030C4">
        <w:rPr>
          <w:rFonts w:ascii="Times New Roman" w:hAnsi="Times New Roman" w:cs="Times New Roman"/>
          <w:sz w:val="28"/>
          <w:szCs w:val="28"/>
        </w:rPr>
        <w:t>Микроэкономика знаний и конкурентоспособность предприятий</w:t>
      </w:r>
      <w:r w:rsidR="00E030C4" w:rsidRPr="00E030C4">
        <w:rPr>
          <w:rFonts w:ascii="Times New Roman" w:hAnsi="Times New Roman" w:cs="Times New Roman"/>
          <w:sz w:val="28"/>
          <w:szCs w:val="28"/>
        </w:rPr>
        <w:t>»,</w:t>
      </w:r>
      <w:r w:rsidRPr="00E030C4">
        <w:rPr>
          <w:rFonts w:ascii="Times New Roman" w:hAnsi="Times New Roman" w:cs="Times New Roman"/>
          <w:sz w:val="28"/>
          <w:szCs w:val="28"/>
        </w:rPr>
        <w:t xml:space="preserve"> </w:t>
      </w:r>
      <w:r w:rsidRPr="00E03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Современная конкуренция</w:t>
      </w:r>
      <w:r w:rsidRPr="00E030C4">
        <w:rPr>
          <w:rFonts w:ascii="Times New Roman" w:hAnsi="Times New Roman" w:cs="Times New Roman"/>
          <w:sz w:val="28"/>
          <w:szCs w:val="28"/>
        </w:rPr>
        <w:t xml:space="preserve">, </w:t>
      </w:r>
      <w:r w:rsidR="00E030C4" w:rsidRPr="00E030C4">
        <w:rPr>
          <w:rFonts w:ascii="Times New Roman" w:hAnsi="Times New Roman" w:cs="Times New Roman"/>
          <w:sz w:val="28"/>
          <w:szCs w:val="28"/>
        </w:rPr>
        <w:t>№3</w:t>
      </w:r>
      <w:r w:rsidR="00E030C4">
        <w:rPr>
          <w:rFonts w:ascii="Times New Roman" w:hAnsi="Times New Roman" w:cs="Times New Roman"/>
          <w:sz w:val="28"/>
          <w:szCs w:val="28"/>
        </w:rPr>
        <w:t xml:space="preserve">, </w:t>
      </w:r>
      <w:r w:rsidRPr="00E030C4">
        <w:rPr>
          <w:rFonts w:ascii="Times New Roman" w:hAnsi="Times New Roman" w:cs="Times New Roman"/>
          <w:sz w:val="28"/>
          <w:szCs w:val="28"/>
        </w:rPr>
        <w:t>2007</w:t>
      </w:r>
      <w:r w:rsidR="00E030C4">
        <w:rPr>
          <w:rFonts w:ascii="Times New Roman" w:hAnsi="Times New Roman" w:cs="Times New Roman"/>
          <w:sz w:val="28"/>
          <w:szCs w:val="28"/>
        </w:rPr>
        <w:t>.</w:t>
      </w:r>
    </w:p>
    <w:p w:rsidR="00891E02" w:rsidRPr="00E030C4" w:rsidRDefault="00331D90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«Перспективы развития инновационных сетей»</w:t>
      </w:r>
    </w:p>
    <w:p w:rsidR="00217603" w:rsidRPr="00E030C4" w:rsidRDefault="00217603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30C4">
        <w:rPr>
          <w:rFonts w:ascii="Times New Roman" w:hAnsi="Times New Roman" w:cs="Times New Roman"/>
          <w:sz w:val="28"/>
          <w:szCs w:val="28"/>
        </w:rPr>
        <w:t>Клейнер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 </w:t>
      </w:r>
      <w:r w:rsidR="00E030C4" w:rsidRPr="00E030C4">
        <w:rPr>
          <w:rFonts w:ascii="Times New Roman" w:hAnsi="Times New Roman" w:cs="Times New Roman"/>
          <w:sz w:val="28"/>
          <w:szCs w:val="28"/>
        </w:rPr>
        <w:t>Г.Б. –</w:t>
      </w:r>
      <w:r w:rsidRPr="00E030C4">
        <w:rPr>
          <w:rFonts w:ascii="Times New Roman" w:hAnsi="Times New Roman" w:cs="Times New Roman"/>
          <w:sz w:val="28"/>
          <w:szCs w:val="28"/>
        </w:rPr>
        <w:t xml:space="preserve"> </w:t>
      </w:r>
      <w:r w:rsidR="00E030C4" w:rsidRPr="00E030C4">
        <w:rPr>
          <w:rFonts w:ascii="Times New Roman" w:hAnsi="Times New Roman" w:cs="Times New Roman"/>
          <w:sz w:val="28"/>
          <w:szCs w:val="28"/>
        </w:rPr>
        <w:t>«</w:t>
      </w:r>
      <w:r w:rsidRPr="00E030C4">
        <w:rPr>
          <w:rFonts w:ascii="Times New Roman" w:hAnsi="Times New Roman" w:cs="Times New Roman"/>
          <w:sz w:val="28"/>
          <w:szCs w:val="28"/>
        </w:rPr>
        <w:t>Синтез стратегии кластера на основе системно-интеграционной теории</w:t>
      </w:r>
      <w:r w:rsidR="00E030C4" w:rsidRPr="00E030C4">
        <w:rPr>
          <w:rFonts w:ascii="Times New Roman" w:hAnsi="Times New Roman" w:cs="Times New Roman"/>
          <w:sz w:val="28"/>
          <w:szCs w:val="28"/>
        </w:rPr>
        <w:t xml:space="preserve">», </w:t>
      </w:r>
      <w:r w:rsidRPr="00E030C4">
        <w:rPr>
          <w:rFonts w:ascii="Times New Roman" w:hAnsi="Times New Roman" w:cs="Times New Roman"/>
          <w:sz w:val="28"/>
          <w:szCs w:val="28"/>
        </w:rPr>
        <w:t>Отраслевые рынки. – М.,2008. - №5-6(18)</w:t>
      </w:r>
    </w:p>
    <w:p w:rsidR="00217603" w:rsidRPr="00E030C4" w:rsidRDefault="005F5E53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0C4">
        <w:rPr>
          <w:rFonts w:ascii="Times New Roman" w:hAnsi="Times New Roman" w:cs="Times New Roman"/>
          <w:sz w:val="28"/>
          <w:szCs w:val="28"/>
        </w:rPr>
        <w:lastRenderedPageBreak/>
        <w:t xml:space="preserve">Воронина Л.А., </w:t>
      </w:r>
      <w:proofErr w:type="spellStart"/>
      <w:r w:rsidRPr="00E030C4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С.В. – </w:t>
      </w:r>
      <w:r w:rsidR="00E030C4" w:rsidRPr="00E030C4">
        <w:rPr>
          <w:rFonts w:ascii="Times New Roman" w:hAnsi="Times New Roman" w:cs="Times New Roman"/>
          <w:sz w:val="28"/>
          <w:szCs w:val="28"/>
        </w:rPr>
        <w:t>«</w:t>
      </w:r>
      <w:r w:rsidRPr="00E030C4">
        <w:rPr>
          <w:rFonts w:ascii="Times New Roman" w:hAnsi="Times New Roman" w:cs="Times New Roman"/>
          <w:sz w:val="28"/>
          <w:szCs w:val="28"/>
        </w:rPr>
        <w:t>Научно-инновационные сети в России: опыт, проблемы, перспективы</w:t>
      </w:r>
      <w:r w:rsidR="00E030C4" w:rsidRPr="00E030C4">
        <w:rPr>
          <w:rFonts w:ascii="Times New Roman" w:hAnsi="Times New Roman" w:cs="Times New Roman"/>
          <w:sz w:val="28"/>
          <w:szCs w:val="28"/>
        </w:rPr>
        <w:t>»</w:t>
      </w:r>
      <w:r w:rsidR="00E030C4">
        <w:rPr>
          <w:rFonts w:ascii="Times New Roman" w:hAnsi="Times New Roman" w:cs="Times New Roman"/>
          <w:sz w:val="28"/>
          <w:szCs w:val="28"/>
        </w:rPr>
        <w:t>,</w:t>
      </w:r>
      <w:r w:rsidRPr="00E030C4">
        <w:rPr>
          <w:rFonts w:ascii="Times New Roman" w:hAnsi="Times New Roman" w:cs="Times New Roman"/>
          <w:sz w:val="28"/>
          <w:szCs w:val="28"/>
        </w:rPr>
        <w:t xml:space="preserve"> М., 2010. С. 72.</w:t>
      </w:r>
    </w:p>
    <w:p w:rsidR="00526185" w:rsidRPr="00374C01" w:rsidRDefault="00526185" w:rsidP="004245EA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01">
        <w:rPr>
          <w:rFonts w:ascii="Times New Roman" w:hAnsi="Times New Roman" w:cs="Times New Roman"/>
          <w:sz w:val="28"/>
          <w:szCs w:val="28"/>
        </w:rPr>
        <w:t xml:space="preserve">Дубова Н. – </w:t>
      </w:r>
      <w:r w:rsidR="00374C01" w:rsidRPr="00374C01">
        <w:rPr>
          <w:rFonts w:ascii="Times New Roman" w:hAnsi="Times New Roman" w:cs="Times New Roman"/>
          <w:sz w:val="28"/>
          <w:szCs w:val="28"/>
        </w:rPr>
        <w:t>«</w:t>
      </w:r>
      <w:r w:rsidRPr="00374C01">
        <w:rPr>
          <w:rFonts w:ascii="Times New Roman" w:hAnsi="Times New Roman" w:cs="Times New Roman"/>
          <w:sz w:val="28"/>
          <w:szCs w:val="28"/>
        </w:rPr>
        <w:t>Социальная сеть знаний</w:t>
      </w:r>
      <w:r w:rsidR="00374C01" w:rsidRPr="00374C01">
        <w:rPr>
          <w:rFonts w:ascii="Times New Roman" w:hAnsi="Times New Roman" w:cs="Times New Roman"/>
          <w:sz w:val="28"/>
          <w:szCs w:val="28"/>
        </w:rPr>
        <w:t xml:space="preserve">», </w:t>
      </w:r>
      <w:r w:rsidR="00374C01" w:rsidRPr="00374C01">
        <w:rPr>
          <w:rFonts w:ascii="Times New Roman" w:hAnsi="Times New Roman" w:cs="Times New Roman"/>
          <w:color w:val="000000"/>
          <w:sz w:val="28"/>
          <w:szCs w:val="28"/>
          <w:shd w:val="clear" w:color="auto" w:fill="F0F9F8"/>
        </w:rPr>
        <w:t>Открытые системы. СУБД</w:t>
      </w:r>
      <w:proofErr w:type="gramStart"/>
      <w:r w:rsidR="00374C01" w:rsidRPr="00374C01">
        <w:rPr>
          <w:rFonts w:ascii="Times New Roman" w:hAnsi="Times New Roman" w:cs="Times New Roman"/>
          <w:color w:val="000000"/>
          <w:sz w:val="28"/>
          <w:szCs w:val="28"/>
          <w:shd w:val="clear" w:color="auto" w:fill="F0F9F8"/>
        </w:rPr>
        <w:t xml:space="preserve">., </w:t>
      </w:r>
      <w:proofErr w:type="gramEnd"/>
      <w:r w:rsidR="00374C01" w:rsidRPr="00374C01">
        <w:rPr>
          <w:rFonts w:ascii="Times New Roman" w:hAnsi="Times New Roman" w:cs="Times New Roman"/>
          <w:color w:val="000000"/>
          <w:sz w:val="28"/>
          <w:szCs w:val="28"/>
          <w:shd w:val="clear" w:color="auto" w:fill="F0F9F8"/>
        </w:rPr>
        <w:t xml:space="preserve">2005г. № 12, </w:t>
      </w:r>
      <w:r w:rsidR="00374C01" w:rsidRPr="00374C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9F8"/>
        </w:rPr>
        <w:t>с</w:t>
      </w:r>
      <w:r w:rsidR="00374C01" w:rsidRPr="00374C01">
        <w:rPr>
          <w:rFonts w:ascii="Times New Roman" w:hAnsi="Times New Roman" w:cs="Times New Roman"/>
          <w:color w:val="000000"/>
          <w:sz w:val="28"/>
          <w:szCs w:val="28"/>
          <w:shd w:val="clear" w:color="auto" w:fill="F0F9F8"/>
        </w:rPr>
        <w:t>.32-37</w:t>
      </w:r>
    </w:p>
    <w:p w:rsidR="00450037" w:rsidRPr="00E030C4" w:rsidRDefault="002E3CF7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030C4">
        <w:rPr>
          <w:rFonts w:ascii="Times New Roman" w:hAnsi="Times New Roman" w:cs="Times New Roman"/>
          <w:sz w:val="28"/>
          <w:szCs w:val="28"/>
          <w:lang w:val="en-US"/>
        </w:rPr>
        <w:t xml:space="preserve">Kent Hill – </w:t>
      </w:r>
      <w:r w:rsidR="00E030C4" w:rsidRPr="00E030C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030C4">
        <w:rPr>
          <w:rFonts w:ascii="Times New Roman" w:hAnsi="Times New Roman" w:cs="Times New Roman"/>
          <w:sz w:val="28"/>
          <w:szCs w:val="28"/>
          <w:lang w:val="en-US"/>
        </w:rPr>
        <w:t>Universities in the U.S. national innovation system</w:t>
      </w:r>
      <w:r w:rsidR="00E030C4" w:rsidRPr="00E030C4">
        <w:rPr>
          <w:rFonts w:ascii="Times New Roman" w:hAnsi="Times New Roman" w:cs="Times New Roman"/>
          <w:sz w:val="28"/>
          <w:szCs w:val="28"/>
          <w:lang w:val="en-US"/>
        </w:rPr>
        <w:t>»,</w:t>
      </w:r>
      <w:r w:rsidR="00E030C4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374C01" w:rsidRPr="00374C01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E030C4">
        <w:rPr>
          <w:rFonts w:ascii="Times New Roman" w:hAnsi="Times New Roman" w:cs="Times New Roman"/>
          <w:sz w:val="28"/>
          <w:szCs w:val="28"/>
          <w:lang w:val="en-US"/>
        </w:rPr>
        <w:t>(Productivity and prosperity project, March 2006.)</w:t>
      </w:r>
    </w:p>
    <w:p w:rsidR="002E3CF7" w:rsidRPr="00E030C4" w:rsidRDefault="00884C1C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30C4">
        <w:rPr>
          <w:rFonts w:ascii="Times New Roman" w:hAnsi="Times New Roman" w:cs="Times New Roman"/>
          <w:sz w:val="28"/>
          <w:szCs w:val="28"/>
        </w:rPr>
        <w:t>Горлачева</w:t>
      </w:r>
      <w:proofErr w:type="spellEnd"/>
      <w:r w:rsidRPr="00E030C4">
        <w:rPr>
          <w:rFonts w:ascii="Times New Roman" w:hAnsi="Times New Roman" w:cs="Times New Roman"/>
          <w:sz w:val="28"/>
          <w:szCs w:val="28"/>
        </w:rPr>
        <w:t xml:space="preserve"> Е.Н. – </w:t>
      </w:r>
      <w:r w:rsidR="00E030C4">
        <w:rPr>
          <w:rFonts w:ascii="Times New Roman" w:hAnsi="Times New Roman" w:cs="Times New Roman"/>
          <w:sz w:val="28"/>
          <w:szCs w:val="28"/>
        </w:rPr>
        <w:t>«</w:t>
      </w:r>
      <w:r w:rsidRPr="00E030C4">
        <w:rPr>
          <w:rFonts w:ascii="Times New Roman" w:hAnsi="Times New Roman" w:cs="Times New Roman"/>
          <w:sz w:val="28"/>
          <w:szCs w:val="28"/>
        </w:rPr>
        <w:t>Роль межфирменного взаимодействия в формировании инновационных сетей</w:t>
      </w:r>
      <w:r w:rsidR="00E030C4">
        <w:rPr>
          <w:rFonts w:ascii="Times New Roman" w:hAnsi="Times New Roman" w:cs="Times New Roman"/>
          <w:sz w:val="28"/>
          <w:szCs w:val="28"/>
        </w:rPr>
        <w:t>»</w:t>
      </w:r>
    </w:p>
    <w:p w:rsidR="00E030C4" w:rsidRPr="00E030C4" w:rsidRDefault="00E030C4" w:rsidP="004245EA">
      <w:pPr>
        <w:pStyle w:val="a7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030C4">
        <w:rPr>
          <w:rFonts w:ascii="Times New Roman" w:hAnsi="Times New Roman" w:cs="Times New Roman"/>
          <w:sz w:val="28"/>
          <w:szCs w:val="28"/>
          <w:lang w:val="en-US"/>
        </w:rPr>
        <w:t xml:space="preserve">Jorge </w:t>
      </w:r>
      <w:proofErr w:type="spellStart"/>
      <w:r w:rsidRPr="00E030C4">
        <w:rPr>
          <w:rFonts w:ascii="Times New Roman" w:hAnsi="Times New Roman" w:cs="Times New Roman"/>
          <w:sz w:val="28"/>
          <w:szCs w:val="28"/>
          <w:lang w:val="en-US"/>
        </w:rPr>
        <w:t>Niosi</w:t>
      </w:r>
      <w:proofErr w:type="spellEnd"/>
      <w:r w:rsidRPr="00E03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030C4">
        <w:rPr>
          <w:rFonts w:ascii="Times New Roman" w:hAnsi="Times New Roman" w:cs="Times New Roman"/>
          <w:sz w:val="28"/>
          <w:szCs w:val="28"/>
          <w:lang w:val="en-US"/>
        </w:rPr>
        <w:t xml:space="preserve"> «National systems of innovations are x-efficient». Research Policy №31 (2002), 291–302.</w:t>
      </w:r>
    </w:p>
    <w:sectPr w:rsidR="00E030C4" w:rsidRPr="00E030C4" w:rsidSect="00B8744E">
      <w:footerReference w:type="default" r:id="rId32"/>
      <w:pgSz w:w="11906" w:h="16838"/>
      <w:pgMar w:top="1134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28D" w:rsidRDefault="003A228D" w:rsidP="00135427">
      <w:pPr>
        <w:spacing w:after="0" w:line="240" w:lineRule="auto"/>
      </w:pPr>
      <w:r>
        <w:separator/>
      </w:r>
    </w:p>
  </w:endnote>
  <w:endnote w:type="continuationSeparator" w:id="0">
    <w:p w:rsidR="003A228D" w:rsidRDefault="003A228D" w:rsidP="0013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83303"/>
      <w:docPartObj>
        <w:docPartGallery w:val="Page Numbers (Bottom of Page)"/>
        <w:docPartUnique/>
      </w:docPartObj>
    </w:sdtPr>
    <w:sdtContent>
      <w:p w:rsidR="007576C9" w:rsidRDefault="00F50D5A">
        <w:pPr>
          <w:pStyle w:val="ae"/>
          <w:jc w:val="right"/>
        </w:pPr>
        <w:r w:rsidRPr="007F0B44">
          <w:rPr>
            <w:rFonts w:ascii="Times New Roman" w:hAnsi="Times New Roman" w:cs="Times New Roman"/>
          </w:rPr>
          <w:fldChar w:fldCharType="begin"/>
        </w:r>
        <w:r w:rsidR="007576C9" w:rsidRPr="007F0B44">
          <w:rPr>
            <w:rFonts w:ascii="Times New Roman" w:hAnsi="Times New Roman" w:cs="Times New Roman"/>
          </w:rPr>
          <w:instrText xml:space="preserve"> PAGE   \* MERGEFORMAT </w:instrText>
        </w:r>
        <w:r w:rsidRPr="007F0B44">
          <w:rPr>
            <w:rFonts w:ascii="Times New Roman" w:hAnsi="Times New Roman" w:cs="Times New Roman"/>
          </w:rPr>
          <w:fldChar w:fldCharType="separate"/>
        </w:r>
        <w:r w:rsidR="004B27B0">
          <w:rPr>
            <w:rFonts w:ascii="Times New Roman" w:hAnsi="Times New Roman" w:cs="Times New Roman"/>
            <w:noProof/>
          </w:rPr>
          <w:t>1</w:t>
        </w:r>
        <w:r w:rsidRPr="007F0B44">
          <w:rPr>
            <w:rFonts w:ascii="Times New Roman" w:hAnsi="Times New Roman" w:cs="Times New Roman"/>
          </w:rPr>
          <w:fldChar w:fldCharType="end"/>
        </w:r>
      </w:p>
    </w:sdtContent>
  </w:sdt>
  <w:p w:rsidR="007576C9" w:rsidRDefault="007576C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83292"/>
      <w:docPartObj>
        <w:docPartGallery w:val="Page Numbers (Bottom of Page)"/>
        <w:docPartUnique/>
      </w:docPartObj>
    </w:sdtPr>
    <w:sdtContent>
      <w:p w:rsidR="007576C9" w:rsidRDefault="00F50D5A">
        <w:pPr>
          <w:pStyle w:val="ae"/>
          <w:jc w:val="right"/>
        </w:pPr>
        <w:r w:rsidRPr="00AC0F4E">
          <w:rPr>
            <w:rFonts w:ascii="Times New Roman" w:hAnsi="Times New Roman" w:cs="Times New Roman"/>
          </w:rPr>
          <w:fldChar w:fldCharType="begin"/>
        </w:r>
        <w:r w:rsidR="007576C9" w:rsidRPr="00AC0F4E">
          <w:rPr>
            <w:rFonts w:ascii="Times New Roman" w:hAnsi="Times New Roman" w:cs="Times New Roman"/>
          </w:rPr>
          <w:instrText xml:space="preserve"> PAGE   \* MERGEFORMAT </w:instrText>
        </w:r>
        <w:r w:rsidRPr="00AC0F4E">
          <w:rPr>
            <w:rFonts w:ascii="Times New Roman" w:hAnsi="Times New Roman" w:cs="Times New Roman"/>
          </w:rPr>
          <w:fldChar w:fldCharType="separate"/>
        </w:r>
        <w:r w:rsidR="004B27B0">
          <w:rPr>
            <w:rFonts w:ascii="Times New Roman" w:hAnsi="Times New Roman" w:cs="Times New Roman"/>
            <w:noProof/>
          </w:rPr>
          <w:t>31</w:t>
        </w:r>
        <w:r w:rsidRPr="00AC0F4E">
          <w:rPr>
            <w:rFonts w:ascii="Times New Roman" w:hAnsi="Times New Roman" w:cs="Times New Roman"/>
          </w:rPr>
          <w:fldChar w:fldCharType="end"/>
        </w:r>
      </w:p>
    </w:sdtContent>
  </w:sdt>
  <w:p w:rsidR="007576C9" w:rsidRDefault="007576C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28D" w:rsidRDefault="003A228D" w:rsidP="00135427">
      <w:pPr>
        <w:spacing w:after="0" w:line="240" w:lineRule="auto"/>
      </w:pPr>
      <w:r>
        <w:separator/>
      </w:r>
    </w:p>
  </w:footnote>
  <w:footnote w:type="continuationSeparator" w:id="0">
    <w:p w:rsidR="003A228D" w:rsidRDefault="003A228D" w:rsidP="0013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4CC"/>
    <w:multiLevelType w:val="hybridMultilevel"/>
    <w:tmpl w:val="C8DC5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E4C30"/>
    <w:multiLevelType w:val="hybridMultilevel"/>
    <w:tmpl w:val="217E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5107"/>
    <w:multiLevelType w:val="hybridMultilevel"/>
    <w:tmpl w:val="936E6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C4F7D"/>
    <w:multiLevelType w:val="hybridMultilevel"/>
    <w:tmpl w:val="4F04D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61E9"/>
    <w:multiLevelType w:val="hybridMultilevel"/>
    <w:tmpl w:val="C09E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A0C13"/>
    <w:multiLevelType w:val="hybridMultilevel"/>
    <w:tmpl w:val="80C2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61DA0"/>
    <w:multiLevelType w:val="hybridMultilevel"/>
    <w:tmpl w:val="80F49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496E68"/>
    <w:multiLevelType w:val="hybridMultilevel"/>
    <w:tmpl w:val="D0FA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F55"/>
    <w:rsid w:val="00006ABA"/>
    <w:rsid w:val="00012AE4"/>
    <w:rsid w:val="000352A0"/>
    <w:rsid w:val="00051892"/>
    <w:rsid w:val="00053848"/>
    <w:rsid w:val="000572C7"/>
    <w:rsid w:val="00074EA1"/>
    <w:rsid w:val="00081970"/>
    <w:rsid w:val="000A1516"/>
    <w:rsid w:val="000B6268"/>
    <w:rsid w:val="000C491E"/>
    <w:rsid w:val="00131DA3"/>
    <w:rsid w:val="00135427"/>
    <w:rsid w:val="00140CCE"/>
    <w:rsid w:val="00162559"/>
    <w:rsid w:val="00196F96"/>
    <w:rsid w:val="001A5A5A"/>
    <w:rsid w:val="001A7110"/>
    <w:rsid w:val="001B4A7D"/>
    <w:rsid w:val="001D7EA2"/>
    <w:rsid w:val="001F483B"/>
    <w:rsid w:val="00217603"/>
    <w:rsid w:val="002211A9"/>
    <w:rsid w:val="0022132C"/>
    <w:rsid w:val="0022205C"/>
    <w:rsid w:val="00230DFE"/>
    <w:rsid w:val="0023320F"/>
    <w:rsid w:val="002565A2"/>
    <w:rsid w:val="00270E4C"/>
    <w:rsid w:val="002830B3"/>
    <w:rsid w:val="002A111B"/>
    <w:rsid w:val="002B66DA"/>
    <w:rsid w:val="002B726C"/>
    <w:rsid w:val="002D56DF"/>
    <w:rsid w:val="002D786B"/>
    <w:rsid w:val="002E019D"/>
    <w:rsid w:val="002E3CF7"/>
    <w:rsid w:val="002F6227"/>
    <w:rsid w:val="0031232B"/>
    <w:rsid w:val="003271A1"/>
    <w:rsid w:val="00331964"/>
    <w:rsid w:val="00331D90"/>
    <w:rsid w:val="00335ADD"/>
    <w:rsid w:val="00337DDB"/>
    <w:rsid w:val="003471C6"/>
    <w:rsid w:val="0035714A"/>
    <w:rsid w:val="003713D9"/>
    <w:rsid w:val="003721AF"/>
    <w:rsid w:val="00374BFB"/>
    <w:rsid w:val="00374C01"/>
    <w:rsid w:val="00375AB4"/>
    <w:rsid w:val="00381B63"/>
    <w:rsid w:val="003A228D"/>
    <w:rsid w:val="003D734A"/>
    <w:rsid w:val="003D7C4C"/>
    <w:rsid w:val="003E50E5"/>
    <w:rsid w:val="004245EA"/>
    <w:rsid w:val="00427CE4"/>
    <w:rsid w:val="00434EBF"/>
    <w:rsid w:val="00450037"/>
    <w:rsid w:val="00476F41"/>
    <w:rsid w:val="00493236"/>
    <w:rsid w:val="004B1F7A"/>
    <w:rsid w:val="004B27B0"/>
    <w:rsid w:val="004B5FDB"/>
    <w:rsid w:val="004B6BA5"/>
    <w:rsid w:val="004C10DB"/>
    <w:rsid w:val="004E2BE7"/>
    <w:rsid w:val="00526185"/>
    <w:rsid w:val="00536D6F"/>
    <w:rsid w:val="00543EBB"/>
    <w:rsid w:val="00547228"/>
    <w:rsid w:val="00555526"/>
    <w:rsid w:val="00583512"/>
    <w:rsid w:val="00585C62"/>
    <w:rsid w:val="0059299F"/>
    <w:rsid w:val="00596C75"/>
    <w:rsid w:val="005B2FCA"/>
    <w:rsid w:val="005D5ED1"/>
    <w:rsid w:val="005E7977"/>
    <w:rsid w:val="005F1E37"/>
    <w:rsid w:val="005F5E53"/>
    <w:rsid w:val="00605F38"/>
    <w:rsid w:val="006300FF"/>
    <w:rsid w:val="00667B4D"/>
    <w:rsid w:val="0067468E"/>
    <w:rsid w:val="0067590D"/>
    <w:rsid w:val="00675B37"/>
    <w:rsid w:val="00693D46"/>
    <w:rsid w:val="006A10EA"/>
    <w:rsid w:val="006B31F2"/>
    <w:rsid w:val="006C4EFE"/>
    <w:rsid w:val="006C6664"/>
    <w:rsid w:val="007005A6"/>
    <w:rsid w:val="00701845"/>
    <w:rsid w:val="00701EDB"/>
    <w:rsid w:val="00705342"/>
    <w:rsid w:val="007327EE"/>
    <w:rsid w:val="007511C3"/>
    <w:rsid w:val="00753FA4"/>
    <w:rsid w:val="007576C9"/>
    <w:rsid w:val="00786AC6"/>
    <w:rsid w:val="007A75DF"/>
    <w:rsid w:val="007C09BA"/>
    <w:rsid w:val="007C12DE"/>
    <w:rsid w:val="007D1437"/>
    <w:rsid w:val="007F0B44"/>
    <w:rsid w:val="00804048"/>
    <w:rsid w:val="0080440E"/>
    <w:rsid w:val="00813608"/>
    <w:rsid w:val="0083774C"/>
    <w:rsid w:val="00844483"/>
    <w:rsid w:val="00851FA7"/>
    <w:rsid w:val="008527F4"/>
    <w:rsid w:val="00857568"/>
    <w:rsid w:val="00884C1C"/>
    <w:rsid w:val="00891E02"/>
    <w:rsid w:val="008A66DB"/>
    <w:rsid w:val="008B1E4D"/>
    <w:rsid w:val="008B7438"/>
    <w:rsid w:val="008C7A4E"/>
    <w:rsid w:val="008E4568"/>
    <w:rsid w:val="008E47B8"/>
    <w:rsid w:val="008F05E3"/>
    <w:rsid w:val="008F2667"/>
    <w:rsid w:val="008F32F0"/>
    <w:rsid w:val="008F3EB3"/>
    <w:rsid w:val="009131B8"/>
    <w:rsid w:val="00944A77"/>
    <w:rsid w:val="00960F65"/>
    <w:rsid w:val="0096710A"/>
    <w:rsid w:val="009A5157"/>
    <w:rsid w:val="009B1F0A"/>
    <w:rsid w:val="009C36BB"/>
    <w:rsid w:val="009D7B56"/>
    <w:rsid w:val="009F6CBF"/>
    <w:rsid w:val="00A02FAE"/>
    <w:rsid w:val="00A15803"/>
    <w:rsid w:val="00A20A86"/>
    <w:rsid w:val="00A2187B"/>
    <w:rsid w:val="00A41052"/>
    <w:rsid w:val="00A43C64"/>
    <w:rsid w:val="00A71D9C"/>
    <w:rsid w:val="00AA0E78"/>
    <w:rsid w:val="00AB4987"/>
    <w:rsid w:val="00AC0F4E"/>
    <w:rsid w:val="00AC79E7"/>
    <w:rsid w:val="00B061DE"/>
    <w:rsid w:val="00B11A58"/>
    <w:rsid w:val="00B1235F"/>
    <w:rsid w:val="00B1795E"/>
    <w:rsid w:val="00B2337B"/>
    <w:rsid w:val="00B47866"/>
    <w:rsid w:val="00B478E7"/>
    <w:rsid w:val="00B54DB9"/>
    <w:rsid w:val="00B80E07"/>
    <w:rsid w:val="00B80EE2"/>
    <w:rsid w:val="00B8744E"/>
    <w:rsid w:val="00BB56EC"/>
    <w:rsid w:val="00BD44A2"/>
    <w:rsid w:val="00BD57DB"/>
    <w:rsid w:val="00C10142"/>
    <w:rsid w:val="00C10F55"/>
    <w:rsid w:val="00C12E91"/>
    <w:rsid w:val="00C30B82"/>
    <w:rsid w:val="00C5008A"/>
    <w:rsid w:val="00C61A79"/>
    <w:rsid w:val="00CB23FC"/>
    <w:rsid w:val="00CC20B0"/>
    <w:rsid w:val="00CD55E1"/>
    <w:rsid w:val="00D14087"/>
    <w:rsid w:val="00D157B8"/>
    <w:rsid w:val="00D41A36"/>
    <w:rsid w:val="00D45ACB"/>
    <w:rsid w:val="00D84618"/>
    <w:rsid w:val="00D95E43"/>
    <w:rsid w:val="00DB76D7"/>
    <w:rsid w:val="00DC2478"/>
    <w:rsid w:val="00DC4656"/>
    <w:rsid w:val="00DD6661"/>
    <w:rsid w:val="00DD6FDF"/>
    <w:rsid w:val="00DF017F"/>
    <w:rsid w:val="00DF355E"/>
    <w:rsid w:val="00DF406A"/>
    <w:rsid w:val="00E006E9"/>
    <w:rsid w:val="00E02B00"/>
    <w:rsid w:val="00E030C4"/>
    <w:rsid w:val="00E115B2"/>
    <w:rsid w:val="00E11D15"/>
    <w:rsid w:val="00E12140"/>
    <w:rsid w:val="00E12454"/>
    <w:rsid w:val="00E22B47"/>
    <w:rsid w:val="00E56CDF"/>
    <w:rsid w:val="00E57A0D"/>
    <w:rsid w:val="00E65FD6"/>
    <w:rsid w:val="00EB1FEB"/>
    <w:rsid w:val="00EB404E"/>
    <w:rsid w:val="00EB7527"/>
    <w:rsid w:val="00ED54E8"/>
    <w:rsid w:val="00EF00E9"/>
    <w:rsid w:val="00F02DB3"/>
    <w:rsid w:val="00F152C1"/>
    <w:rsid w:val="00F16C32"/>
    <w:rsid w:val="00F32FFD"/>
    <w:rsid w:val="00F41104"/>
    <w:rsid w:val="00F458D2"/>
    <w:rsid w:val="00F50D5A"/>
    <w:rsid w:val="00F5555B"/>
    <w:rsid w:val="00F56950"/>
    <w:rsid w:val="00F603C8"/>
    <w:rsid w:val="00F6104A"/>
    <w:rsid w:val="00F6797F"/>
    <w:rsid w:val="00F96407"/>
    <w:rsid w:val="00FA13E4"/>
    <w:rsid w:val="00FB6A5B"/>
    <w:rsid w:val="00FC0D44"/>
    <w:rsid w:val="00FC24B3"/>
    <w:rsid w:val="00FC79F5"/>
    <w:rsid w:val="00FE1A49"/>
    <w:rsid w:val="00FE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DB"/>
  </w:style>
  <w:style w:type="paragraph" w:styleId="1">
    <w:name w:val="heading 1"/>
    <w:basedOn w:val="a"/>
    <w:next w:val="a"/>
    <w:link w:val="10"/>
    <w:uiPriority w:val="9"/>
    <w:qFormat/>
    <w:rsid w:val="001D7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576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49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4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B4987"/>
  </w:style>
  <w:style w:type="character" w:customStyle="1" w:styleId="text">
    <w:name w:val="text"/>
    <w:basedOn w:val="a0"/>
    <w:rsid w:val="004C10DB"/>
  </w:style>
  <w:style w:type="paragraph" w:customStyle="1" w:styleId="Default">
    <w:name w:val="Default"/>
    <w:rsid w:val="002D5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EB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0352A0"/>
  </w:style>
  <w:style w:type="paragraph" w:styleId="a7">
    <w:name w:val="List Paragraph"/>
    <w:basedOn w:val="a"/>
    <w:uiPriority w:val="34"/>
    <w:qFormat/>
    <w:rsid w:val="005835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7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otnote reference"/>
    <w:basedOn w:val="a0"/>
    <w:semiHidden/>
    <w:rsid w:val="00135427"/>
    <w:rPr>
      <w:vertAlign w:val="superscript"/>
    </w:rPr>
  </w:style>
  <w:style w:type="paragraph" w:styleId="a9">
    <w:name w:val="footnote text"/>
    <w:basedOn w:val="a"/>
    <w:link w:val="aa"/>
    <w:semiHidden/>
    <w:rsid w:val="0013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3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4A7D"/>
  </w:style>
  <w:style w:type="character" w:styleId="ab">
    <w:name w:val="Emphasis"/>
    <w:basedOn w:val="a0"/>
    <w:uiPriority w:val="20"/>
    <w:qFormat/>
    <w:rsid w:val="00804048"/>
    <w:rPr>
      <w:i/>
      <w:iCs/>
    </w:rPr>
  </w:style>
  <w:style w:type="paragraph" w:customStyle="1" w:styleId="ConsPlusTitle">
    <w:name w:val="ConsPlusTitle"/>
    <w:uiPriority w:val="99"/>
    <w:rsid w:val="00852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52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earch-hl">
    <w:name w:val="search-hl"/>
    <w:basedOn w:val="a0"/>
    <w:rsid w:val="0096710A"/>
  </w:style>
  <w:style w:type="character" w:customStyle="1" w:styleId="red">
    <w:name w:val="red"/>
    <w:basedOn w:val="a0"/>
    <w:rsid w:val="0096710A"/>
  </w:style>
  <w:style w:type="character" w:customStyle="1" w:styleId="redinline">
    <w:name w:val="red_inline"/>
    <w:basedOn w:val="a0"/>
    <w:rsid w:val="0096710A"/>
  </w:style>
  <w:style w:type="paragraph" w:styleId="ac">
    <w:name w:val="header"/>
    <w:basedOn w:val="a"/>
    <w:link w:val="ad"/>
    <w:uiPriority w:val="99"/>
    <w:semiHidden/>
    <w:unhideWhenUsed/>
    <w:rsid w:val="00AC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0F4E"/>
  </w:style>
  <w:style w:type="paragraph" w:styleId="ae">
    <w:name w:val="footer"/>
    <w:basedOn w:val="a"/>
    <w:link w:val="af"/>
    <w:uiPriority w:val="99"/>
    <w:unhideWhenUsed/>
    <w:rsid w:val="00AC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F4E"/>
  </w:style>
  <w:style w:type="character" w:customStyle="1" w:styleId="30">
    <w:name w:val="Заголовок 3 Знак"/>
    <w:basedOn w:val="a0"/>
    <w:link w:val="3"/>
    <w:uiPriority w:val="9"/>
    <w:semiHidden/>
    <w:rsid w:val="00B874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0">
    <w:name w:val="Знак"/>
    <w:basedOn w:val="a"/>
    <w:autoRedefine/>
    <w:rsid w:val="002176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ED54E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D54E8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D54E8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D54E8"/>
    <w:pPr>
      <w:spacing w:after="100"/>
      <w:ind w:left="220"/>
    </w:pPr>
  </w:style>
  <w:style w:type="table" w:styleId="af2">
    <w:name w:val="Table Grid"/>
    <w:basedOn w:val="a1"/>
    <w:uiPriority w:val="59"/>
    <w:rsid w:val="0033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9F6CBF"/>
    <w:rPr>
      <w:b/>
      <w:bCs/>
    </w:rPr>
  </w:style>
  <w:style w:type="character" w:customStyle="1" w:styleId="60">
    <w:name w:val="Заголовок 6 Знак"/>
    <w:basedOn w:val="a0"/>
    <w:link w:val="6"/>
    <w:rsid w:val="007576C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7576C9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2">
    <w:name w:val="Body Text 2"/>
    <w:basedOn w:val="a"/>
    <w:link w:val="23"/>
    <w:rsid w:val="007576C9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3">
    <w:name w:val="Основной текст 2 Знак"/>
    <w:basedOn w:val="a0"/>
    <w:link w:val="22"/>
    <w:rsid w:val="007576C9"/>
    <w:rPr>
      <w:rFonts w:ascii="Times New Roman" w:eastAsia="Times New Roman" w:hAnsi="Times New Roman" w:cs="Times New Roman"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26" Type="http://schemas.openxmlformats.org/officeDocument/2006/relationships/hyperlink" Target="http://www.incj.co.jp/english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vinnovation.ca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://www.coloradoinnovationnetwork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http://een.ec.europa.eu/" TargetMode="External"/><Relationship Id="rId29" Type="http://schemas.openxmlformats.org/officeDocument/2006/relationships/hyperlink" Target="http://www.cspo.org/library/search/?action=getfile&amp;file=372&amp;section=li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www.winconsortium.org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http://www.innovation-network.org.uk/" TargetMode="External"/><Relationship Id="rId28" Type="http://schemas.openxmlformats.org/officeDocument/2006/relationships/hyperlink" Target="http://innclub.info/2011/02/25/%D0%BF%D0%B5%D1%80%D1%81%D0%BF%D0%B5%D0%BA%D1%82%D0%B8%D0%B2%D1%8B-%D1%80%D0%B0%D0%B7%D0%B2%D0%B8%D1%82%D0%B8%D1%8F-%D0%B8%D0%BD%D0%BD%D0%BE%D0%B2%D0%B0%D1%86%D0%B8%D0%BE%D0%BD%D0%BD%D1%8B%D1%85/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rttn.ru/" TargetMode="External"/><Relationship Id="rId31" Type="http://schemas.openxmlformats.org/officeDocument/2006/relationships/hyperlink" Target="http://www.google.ru/url?sa=t&amp;rct=j&amp;q=&amp;esrc=s&amp;source=web&amp;cd=1&amp;ved=0CDUQFjAA&amp;url=http%3A%2F%2Fwww.ras.ru%2FFStorage%2FDownload.aspx%3Fid%3Dd9532b63-26a6-4eab-b781-3ba4c96fd191&amp;ei=vpQXUb6vBung4QSG6YGgAQ&amp;usg=AFQjCNEY5NZG8fLb2aGd4IQmZFzJ1brTQg&amp;bvm=bv.42080656,d.bGE&amp;cad=rjt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http://www.edge-innovation.com/" TargetMode="External"/><Relationship Id="rId27" Type="http://schemas.openxmlformats.org/officeDocument/2006/relationships/hyperlink" Target="http://old.nasledie.ru/global/17_2/article.php?art=4" TargetMode="External"/><Relationship Id="rId30" Type="http://schemas.openxmlformats.org/officeDocument/2006/relationships/hyperlink" Target="http://www.oecd.org/science/innovationinsciencetechnologyandindustry/2101733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6AB93B-F644-4FC0-80BA-78A272A75964}" type="doc">
      <dgm:prSet loTypeId="urn:microsoft.com/office/officeart/2005/8/layout/chevron1" loCatId="process" qsTypeId="urn:microsoft.com/office/officeart/2005/8/quickstyle/simple1" qsCatId="simple" csTypeId="urn:microsoft.com/office/officeart/2005/8/colors/accent1_1" csCatId="accent1" phldr="1"/>
      <dgm:spPr/>
    </dgm:pt>
    <dgm:pt modelId="{60EF2F1F-DA58-45F1-8854-E9FBA52FE69D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Фундаментальные исследования</a:t>
          </a:r>
        </a:p>
      </dgm:t>
    </dgm:pt>
    <dgm:pt modelId="{C8A890B7-6605-44EE-8EE3-7E795E4D8F91}" type="parTrans" cxnId="{09B5E256-17D9-4306-A12B-41D8B8978DF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EDB9AC3-2368-48BA-867A-347254B1C99C}" type="sibTrans" cxnId="{09B5E256-17D9-4306-A12B-41D8B8978DF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614DFEC-BA1B-4710-AF4F-255170251642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Прикладные исследования</a:t>
          </a:r>
        </a:p>
      </dgm:t>
    </dgm:pt>
    <dgm:pt modelId="{CB1E90F2-6391-4C73-9002-486D89E42A62}" type="parTrans" cxnId="{027F396A-362D-4F3A-955C-827E599FCFD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04A334A-2188-4F11-9BA7-F05DEAC578E9}" type="sibTrans" cxnId="{027F396A-362D-4F3A-955C-827E599FCFD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5C3D560-0D54-42E4-B32D-F6496198033D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Технологич. разработки</a:t>
          </a:r>
        </a:p>
      </dgm:t>
    </dgm:pt>
    <dgm:pt modelId="{4FCE751F-7B00-422A-A9C6-794654C1074E}" type="parTrans" cxnId="{55051E15-25BE-41BD-BFE0-D017587062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0953E63-CF28-4090-A1BC-528BDBE1D286}" type="sibTrans" cxnId="{55051E15-25BE-41BD-BFE0-D017587062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B59D945-F972-4F85-9734-C29761290B0A}">
      <dgm:prSet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Освоение</a:t>
          </a:r>
        </a:p>
      </dgm:t>
    </dgm:pt>
    <dgm:pt modelId="{37AE2668-37F0-4F48-AD80-0F09966213CD}" type="parTrans" cxnId="{D0458ECC-356A-438A-9F66-2164DBBF357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5E277B1-CDEE-4C38-811A-D2B4CB931B6B}" type="sibTrans" cxnId="{D0458ECC-356A-438A-9F66-2164DBBF357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08F3197-EAB5-499B-8213-C3A59A465020}">
      <dgm:prSet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Промышленное произв-во</a:t>
          </a:r>
        </a:p>
      </dgm:t>
    </dgm:pt>
    <dgm:pt modelId="{B875693F-F819-4EA2-8308-B2F769841430}" type="parTrans" cxnId="{947E1744-9D2F-40D0-96AF-9AD24A4B6F3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F6D1A8B-1D31-4939-B96C-9F89BF250A55}" type="sibTrans" cxnId="{947E1744-9D2F-40D0-96AF-9AD24A4B6F3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03FD1DF-DD9E-43EC-9951-16695D31A4E2}">
      <dgm:prSet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Маркетинг</a:t>
          </a:r>
        </a:p>
      </dgm:t>
    </dgm:pt>
    <dgm:pt modelId="{DC1F37E1-B4DC-41D8-A335-CF3A607C1A14}" type="parTrans" cxnId="{C431ED34-D577-42A0-8F8B-FC838FB4379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0960913-4A6E-468E-BC53-B047FF1676D1}" type="sibTrans" cxnId="{C431ED34-D577-42A0-8F8B-FC838FB4379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FC58FA0-7DFF-4893-8ACD-8E35AD38D3F6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Сбыт</a:t>
          </a:r>
        </a:p>
      </dgm:t>
    </dgm:pt>
    <dgm:pt modelId="{FE4EE317-9F5C-4479-81CD-C79732D77FCD}" type="parTrans" cxnId="{D2F0AFFE-5B26-44C0-8207-9226944F53F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A930049-3BB9-4FF4-9AE6-3BBEB2CD9603}" type="sibTrans" cxnId="{D2F0AFFE-5B26-44C0-8207-9226944F53F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A903C05-24F7-433A-A4B6-CF577C0D5EDB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Диффузия</a:t>
          </a:r>
        </a:p>
      </dgm:t>
    </dgm:pt>
    <dgm:pt modelId="{D819991C-E77F-4252-BC4B-E5BF90B67BFC}" type="parTrans" cxnId="{327DEA8E-7E56-4AE1-9798-089D2EDD00D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24FDBCF-B2E9-4577-946E-A91DD6709615}" type="sibTrans" cxnId="{327DEA8E-7E56-4AE1-9798-089D2EDD00D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321A1A6-46E6-4799-8C7B-064FF75F4AF0}" type="pres">
      <dgm:prSet presAssocID="{046AB93B-F644-4FC0-80BA-78A272A75964}" presName="Name0" presStyleCnt="0">
        <dgm:presLayoutVars>
          <dgm:dir/>
          <dgm:animLvl val="lvl"/>
          <dgm:resizeHandles val="exact"/>
        </dgm:presLayoutVars>
      </dgm:prSet>
      <dgm:spPr/>
    </dgm:pt>
    <dgm:pt modelId="{CF3F37D8-E619-4CD8-A451-8A1F5697E1D8}" type="pres">
      <dgm:prSet presAssocID="{60EF2F1F-DA58-45F1-8854-E9FBA52FE69D}" presName="parTxOnly" presStyleLbl="node1" presStyleIdx="0" presStyleCnt="8" custScaleX="139059" custScaleY="10437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CE9A5F-AAE6-4810-872B-D3B5BB3C9289}" type="pres">
      <dgm:prSet presAssocID="{3EDB9AC3-2368-48BA-867A-347254B1C99C}" presName="parTxOnlySpace" presStyleCnt="0"/>
      <dgm:spPr/>
    </dgm:pt>
    <dgm:pt modelId="{99BFD1D3-C1C9-4872-9746-0A2918CE07AA}" type="pres">
      <dgm:prSet presAssocID="{A614DFEC-BA1B-4710-AF4F-255170251642}" presName="parTxOnly" presStyleLbl="node1" presStyleIdx="1" presStyleCnt="8" custScaleX="1129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068D7C-D9D6-4CEB-AFA3-9FEA3E5CBDA0}" type="pres">
      <dgm:prSet presAssocID="{C04A334A-2188-4F11-9BA7-F05DEAC578E9}" presName="parTxOnlySpace" presStyleCnt="0"/>
      <dgm:spPr/>
    </dgm:pt>
    <dgm:pt modelId="{D0AD2E0B-38F2-4C39-B1EB-CABB447BC34C}" type="pres">
      <dgm:prSet presAssocID="{B5C3D560-0D54-42E4-B32D-F6496198033D}" presName="parTxOnly" presStyleLbl="node1" presStyleIdx="2" presStyleCnt="8" custScaleX="12697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52EB57-99B8-4DD4-A08D-1D431836A5D7}" type="pres">
      <dgm:prSet presAssocID="{00953E63-CF28-4090-A1BC-528BDBE1D286}" presName="parTxOnlySpace" presStyleCnt="0"/>
      <dgm:spPr/>
    </dgm:pt>
    <dgm:pt modelId="{8982CDB5-FC68-4B7C-BE47-91F4A0D687F9}" type="pres">
      <dgm:prSet presAssocID="{FB59D945-F972-4F85-9734-C29761290B0A}" presName="parTxOnly" presStyleLbl="node1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2CD36B-C365-4B6B-AF2F-DB8EA10291E8}" type="pres">
      <dgm:prSet presAssocID="{55E277B1-CDEE-4C38-811A-D2B4CB931B6B}" presName="parTxOnlySpace" presStyleCnt="0"/>
      <dgm:spPr/>
    </dgm:pt>
    <dgm:pt modelId="{61B46878-86D3-4C37-80CF-044444A1F89C}" type="pres">
      <dgm:prSet presAssocID="{E08F3197-EAB5-499B-8213-C3A59A465020}" presName="parTxOnly" presStyleLbl="node1" presStyleIdx="4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752F9D-7B26-4BF9-963C-D2EFCABDECA2}" type="pres">
      <dgm:prSet presAssocID="{0F6D1A8B-1D31-4939-B96C-9F89BF250A55}" presName="parTxOnlySpace" presStyleCnt="0"/>
      <dgm:spPr/>
    </dgm:pt>
    <dgm:pt modelId="{DAA41EF8-8AF5-44DA-9B81-7AB92706FD7A}" type="pres">
      <dgm:prSet presAssocID="{003FD1DF-DD9E-43EC-9951-16695D31A4E2}" presName="parTxOnly" presStyleLbl="node1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DE72B4-4FC4-4744-97D9-29DEAED5C150}" type="pres">
      <dgm:prSet presAssocID="{80960913-4A6E-468E-BC53-B047FF1676D1}" presName="parTxOnlySpace" presStyleCnt="0"/>
      <dgm:spPr/>
    </dgm:pt>
    <dgm:pt modelId="{E7CE250D-22E5-4D65-A42E-1864D64642DD}" type="pres">
      <dgm:prSet presAssocID="{7FC58FA0-7DFF-4893-8ACD-8E35AD38D3F6}" presName="parTxOnly" presStyleLbl="node1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015B36-D05B-468D-9E0B-6C45231CCF65}" type="pres">
      <dgm:prSet presAssocID="{FA930049-3BB9-4FF4-9AE6-3BBEB2CD9603}" presName="parTxOnlySpace" presStyleCnt="0"/>
      <dgm:spPr/>
    </dgm:pt>
    <dgm:pt modelId="{DDBD6E26-F56E-4D75-ADF8-49B7A7632308}" type="pres">
      <dgm:prSet presAssocID="{DA903C05-24F7-433A-A4B6-CF577C0D5EDB}" presName="parTxOnly" presStyleLbl="node1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5B3C94-34A2-4FDB-B2BB-363100B546CB}" type="presOf" srcId="{FB59D945-F972-4F85-9734-C29761290B0A}" destId="{8982CDB5-FC68-4B7C-BE47-91F4A0D687F9}" srcOrd="0" destOrd="0" presId="urn:microsoft.com/office/officeart/2005/8/layout/chevron1"/>
    <dgm:cxn modelId="{027F396A-362D-4F3A-955C-827E599FCFD0}" srcId="{046AB93B-F644-4FC0-80BA-78A272A75964}" destId="{A614DFEC-BA1B-4710-AF4F-255170251642}" srcOrd="1" destOrd="0" parTransId="{CB1E90F2-6391-4C73-9002-486D89E42A62}" sibTransId="{C04A334A-2188-4F11-9BA7-F05DEAC578E9}"/>
    <dgm:cxn modelId="{C431ED34-D577-42A0-8F8B-FC838FB43795}" srcId="{046AB93B-F644-4FC0-80BA-78A272A75964}" destId="{003FD1DF-DD9E-43EC-9951-16695D31A4E2}" srcOrd="5" destOrd="0" parTransId="{DC1F37E1-B4DC-41D8-A335-CF3A607C1A14}" sibTransId="{80960913-4A6E-468E-BC53-B047FF1676D1}"/>
    <dgm:cxn modelId="{D0458ECC-356A-438A-9F66-2164DBBF3571}" srcId="{046AB93B-F644-4FC0-80BA-78A272A75964}" destId="{FB59D945-F972-4F85-9734-C29761290B0A}" srcOrd="3" destOrd="0" parTransId="{37AE2668-37F0-4F48-AD80-0F09966213CD}" sibTransId="{55E277B1-CDEE-4C38-811A-D2B4CB931B6B}"/>
    <dgm:cxn modelId="{710284CC-037A-4508-8F05-2A25BCD0B6F8}" type="presOf" srcId="{003FD1DF-DD9E-43EC-9951-16695D31A4E2}" destId="{DAA41EF8-8AF5-44DA-9B81-7AB92706FD7A}" srcOrd="0" destOrd="0" presId="urn:microsoft.com/office/officeart/2005/8/layout/chevron1"/>
    <dgm:cxn modelId="{D2F0AFFE-5B26-44C0-8207-9226944F53FD}" srcId="{046AB93B-F644-4FC0-80BA-78A272A75964}" destId="{7FC58FA0-7DFF-4893-8ACD-8E35AD38D3F6}" srcOrd="6" destOrd="0" parTransId="{FE4EE317-9F5C-4479-81CD-C79732D77FCD}" sibTransId="{FA930049-3BB9-4FF4-9AE6-3BBEB2CD9603}"/>
    <dgm:cxn modelId="{09B5E256-17D9-4306-A12B-41D8B8978DF2}" srcId="{046AB93B-F644-4FC0-80BA-78A272A75964}" destId="{60EF2F1F-DA58-45F1-8854-E9FBA52FE69D}" srcOrd="0" destOrd="0" parTransId="{C8A890B7-6605-44EE-8EE3-7E795E4D8F91}" sibTransId="{3EDB9AC3-2368-48BA-867A-347254B1C99C}"/>
    <dgm:cxn modelId="{55051E15-25BE-41BD-BFE0-D01758706203}" srcId="{046AB93B-F644-4FC0-80BA-78A272A75964}" destId="{B5C3D560-0D54-42E4-B32D-F6496198033D}" srcOrd="2" destOrd="0" parTransId="{4FCE751F-7B00-422A-A9C6-794654C1074E}" sibTransId="{00953E63-CF28-4090-A1BC-528BDBE1D286}"/>
    <dgm:cxn modelId="{947E1744-9D2F-40D0-96AF-9AD24A4B6F32}" srcId="{046AB93B-F644-4FC0-80BA-78A272A75964}" destId="{E08F3197-EAB5-499B-8213-C3A59A465020}" srcOrd="4" destOrd="0" parTransId="{B875693F-F819-4EA2-8308-B2F769841430}" sibTransId="{0F6D1A8B-1D31-4939-B96C-9F89BF250A55}"/>
    <dgm:cxn modelId="{7DD85EA2-4C49-4AA1-BEDE-F081BEC4BCB1}" type="presOf" srcId="{7FC58FA0-7DFF-4893-8ACD-8E35AD38D3F6}" destId="{E7CE250D-22E5-4D65-A42E-1864D64642DD}" srcOrd="0" destOrd="0" presId="urn:microsoft.com/office/officeart/2005/8/layout/chevron1"/>
    <dgm:cxn modelId="{09B10D59-77DE-45F8-9E5B-78E43A35A3F1}" type="presOf" srcId="{60EF2F1F-DA58-45F1-8854-E9FBA52FE69D}" destId="{CF3F37D8-E619-4CD8-A451-8A1F5697E1D8}" srcOrd="0" destOrd="0" presId="urn:microsoft.com/office/officeart/2005/8/layout/chevron1"/>
    <dgm:cxn modelId="{D1CA386D-B6EA-48E9-B50A-DCE694F47411}" type="presOf" srcId="{B5C3D560-0D54-42E4-B32D-F6496198033D}" destId="{D0AD2E0B-38F2-4C39-B1EB-CABB447BC34C}" srcOrd="0" destOrd="0" presId="urn:microsoft.com/office/officeart/2005/8/layout/chevron1"/>
    <dgm:cxn modelId="{A6A4049D-2F87-44A7-9E79-893BEE39F6B9}" type="presOf" srcId="{DA903C05-24F7-433A-A4B6-CF577C0D5EDB}" destId="{DDBD6E26-F56E-4D75-ADF8-49B7A7632308}" srcOrd="0" destOrd="0" presId="urn:microsoft.com/office/officeart/2005/8/layout/chevron1"/>
    <dgm:cxn modelId="{B10344E9-BAAF-4CCE-95EE-F738E8F1F720}" type="presOf" srcId="{A614DFEC-BA1B-4710-AF4F-255170251642}" destId="{99BFD1D3-C1C9-4872-9746-0A2918CE07AA}" srcOrd="0" destOrd="0" presId="urn:microsoft.com/office/officeart/2005/8/layout/chevron1"/>
    <dgm:cxn modelId="{2FBD6805-6375-4489-8113-14E29A123D47}" type="presOf" srcId="{E08F3197-EAB5-499B-8213-C3A59A465020}" destId="{61B46878-86D3-4C37-80CF-044444A1F89C}" srcOrd="0" destOrd="0" presId="urn:microsoft.com/office/officeart/2005/8/layout/chevron1"/>
    <dgm:cxn modelId="{327DEA8E-7E56-4AE1-9798-089D2EDD00DD}" srcId="{046AB93B-F644-4FC0-80BA-78A272A75964}" destId="{DA903C05-24F7-433A-A4B6-CF577C0D5EDB}" srcOrd="7" destOrd="0" parTransId="{D819991C-E77F-4252-BC4B-E5BF90B67BFC}" sibTransId="{824FDBCF-B2E9-4577-946E-A91DD6709615}"/>
    <dgm:cxn modelId="{4A28DF05-E1A8-42EE-B2E7-A692F73B743F}" type="presOf" srcId="{046AB93B-F644-4FC0-80BA-78A272A75964}" destId="{8321A1A6-46E6-4799-8C7B-064FF75F4AF0}" srcOrd="0" destOrd="0" presId="urn:microsoft.com/office/officeart/2005/8/layout/chevron1"/>
    <dgm:cxn modelId="{2FFD70FF-C791-4131-B611-5CF3BCE523F4}" type="presParOf" srcId="{8321A1A6-46E6-4799-8C7B-064FF75F4AF0}" destId="{CF3F37D8-E619-4CD8-A451-8A1F5697E1D8}" srcOrd="0" destOrd="0" presId="urn:microsoft.com/office/officeart/2005/8/layout/chevron1"/>
    <dgm:cxn modelId="{298A3CE9-B6E1-4285-9509-FB95EAF98EB8}" type="presParOf" srcId="{8321A1A6-46E6-4799-8C7B-064FF75F4AF0}" destId="{09CE9A5F-AAE6-4810-872B-D3B5BB3C9289}" srcOrd="1" destOrd="0" presId="urn:microsoft.com/office/officeart/2005/8/layout/chevron1"/>
    <dgm:cxn modelId="{F1A0D4C6-C052-4911-819B-D284F04FB733}" type="presParOf" srcId="{8321A1A6-46E6-4799-8C7B-064FF75F4AF0}" destId="{99BFD1D3-C1C9-4872-9746-0A2918CE07AA}" srcOrd="2" destOrd="0" presId="urn:microsoft.com/office/officeart/2005/8/layout/chevron1"/>
    <dgm:cxn modelId="{AB7DC65D-C051-43E0-98D5-5165313EE508}" type="presParOf" srcId="{8321A1A6-46E6-4799-8C7B-064FF75F4AF0}" destId="{EA068D7C-D9D6-4CEB-AFA3-9FEA3E5CBDA0}" srcOrd="3" destOrd="0" presId="urn:microsoft.com/office/officeart/2005/8/layout/chevron1"/>
    <dgm:cxn modelId="{CF9C62E2-51FA-40FB-B136-3F3F5DA8BFA6}" type="presParOf" srcId="{8321A1A6-46E6-4799-8C7B-064FF75F4AF0}" destId="{D0AD2E0B-38F2-4C39-B1EB-CABB447BC34C}" srcOrd="4" destOrd="0" presId="urn:microsoft.com/office/officeart/2005/8/layout/chevron1"/>
    <dgm:cxn modelId="{E9FCF308-42A8-4D02-A115-3991CEA13B2A}" type="presParOf" srcId="{8321A1A6-46E6-4799-8C7B-064FF75F4AF0}" destId="{D152EB57-99B8-4DD4-A08D-1D431836A5D7}" srcOrd="5" destOrd="0" presId="urn:microsoft.com/office/officeart/2005/8/layout/chevron1"/>
    <dgm:cxn modelId="{59B9CC7A-D70D-41F2-B9B6-1B728CDAF524}" type="presParOf" srcId="{8321A1A6-46E6-4799-8C7B-064FF75F4AF0}" destId="{8982CDB5-FC68-4B7C-BE47-91F4A0D687F9}" srcOrd="6" destOrd="0" presId="urn:microsoft.com/office/officeart/2005/8/layout/chevron1"/>
    <dgm:cxn modelId="{B237EA5C-F239-446E-942B-90798028F93E}" type="presParOf" srcId="{8321A1A6-46E6-4799-8C7B-064FF75F4AF0}" destId="{C42CD36B-C365-4B6B-AF2F-DB8EA10291E8}" srcOrd="7" destOrd="0" presId="urn:microsoft.com/office/officeart/2005/8/layout/chevron1"/>
    <dgm:cxn modelId="{6ECB7EFF-6134-494A-9ED4-F6440D9C04FE}" type="presParOf" srcId="{8321A1A6-46E6-4799-8C7B-064FF75F4AF0}" destId="{61B46878-86D3-4C37-80CF-044444A1F89C}" srcOrd="8" destOrd="0" presId="urn:microsoft.com/office/officeart/2005/8/layout/chevron1"/>
    <dgm:cxn modelId="{579F6496-5F66-4816-9563-DF071BDF0F6F}" type="presParOf" srcId="{8321A1A6-46E6-4799-8C7B-064FF75F4AF0}" destId="{98752F9D-7B26-4BF9-963C-D2EFCABDECA2}" srcOrd="9" destOrd="0" presId="urn:microsoft.com/office/officeart/2005/8/layout/chevron1"/>
    <dgm:cxn modelId="{72DDA14E-CFC5-4ADE-ABBA-A1B4A299C061}" type="presParOf" srcId="{8321A1A6-46E6-4799-8C7B-064FF75F4AF0}" destId="{DAA41EF8-8AF5-44DA-9B81-7AB92706FD7A}" srcOrd="10" destOrd="0" presId="urn:microsoft.com/office/officeart/2005/8/layout/chevron1"/>
    <dgm:cxn modelId="{34A7E2A4-2E58-4072-8A44-85A401D10FE4}" type="presParOf" srcId="{8321A1A6-46E6-4799-8C7B-064FF75F4AF0}" destId="{55DE72B4-4FC4-4744-97D9-29DEAED5C150}" srcOrd="11" destOrd="0" presId="urn:microsoft.com/office/officeart/2005/8/layout/chevron1"/>
    <dgm:cxn modelId="{090319F4-8995-4F9E-A24E-7F643E58E45B}" type="presParOf" srcId="{8321A1A6-46E6-4799-8C7B-064FF75F4AF0}" destId="{E7CE250D-22E5-4D65-A42E-1864D64642DD}" srcOrd="12" destOrd="0" presId="urn:microsoft.com/office/officeart/2005/8/layout/chevron1"/>
    <dgm:cxn modelId="{D54C7995-E968-4AA1-8BFC-EEE8BDB16F90}" type="presParOf" srcId="{8321A1A6-46E6-4799-8C7B-064FF75F4AF0}" destId="{10015B36-D05B-468D-9E0B-6C45231CCF65}" srcOrd="13" destOrd="0" presId="urn:microsoft.com/office/officeart/2005/8/layout/chevron1"/>
    <dgm:cxn modelId="{729C6805-C7D1-4729-8C5F-EF7D5A1B4815}" type="presParOf" srcId="{8321A1A6-46E6-4799-8C7B-064FF75F4AF0}" destId="{DDBD6E26-F56E-4D75-ADF8-49B7A7632308}" srcOrd="1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6AB93B-F644-4FC0-80BA-78A272A75964}" type="doc">
      <dgm:prSet loTypeId="urn:microsoft.com/office/officeart/2005/8/layout/chevron1" loCatId="process" qsTypeId="urn:microsoft.com/office/officeart/2005/8/quickstyle/simple1" qsCatId="simple" csTypeId="urn:microsoft.com/office/officeart/2005/8/colors/accent1_1" csCatId="accent1" phldr="1"/>
      <dgm:spPr/>
    </dgm:pt>
    <dgm:pt modelId="{60EF2F1F-DA58-45F1-8854-E9FBA52FE69D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Потребность потребителя</a:t>
          </a:r>
        </a:p>
      </dgm:t>
    </dgm:pt>
    <dgm:pt modelId="{C8A890B7-6605-44EE-8EE3-7E795E4D8F91}" type="parTrans" cxnId="{09B5E256-17D9-4306-A12B-41D8B8978DF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EDB9AC3-2368-48BA-867A-347254B1C99C}" type="sibTrans" cxnId="{09B5E256-17D9-4306-A12B-41D8B8978DF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614DFEC-BA1B-4710-AF4F-255170251642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Маркетинг</a:t>
          </a:r>
        </a:p>
      </dgm:t>
    </dgm:pt>
    <dgm:pt modelId="{CB1E90F2-6391-4C73-9002-486D89E42A62}" type="parTrans" cxnId="{027F396A-362D-4F3A-955C-827E599FCFD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04A334A-2188-4F11-9BA7-F05DEAC578E9}" type="sibTrans" cxnId="{027F396A-362D-4F3A-955C-827E599FCFD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5C3D560-0D54-42E4-B32D-F6496198033D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НИОКР</a:t>
          </a:r>
        </a:p>
      </dgm:t>
    </dgm:pt>
    <dgm:pt modelId="{4FCE751F-7B00-422A-A9C6-794654C1074E}" type="parTrans" cxnId="{55051E15-25BE-41BD-BFE0-D017587062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0953E63-CF28-4090-A1BC-528BDBE1D286}" type="sibTrans" cxnId="{55051E15-25BE-41BD-BFE0-D017587062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08F3197-EAB5-499B-8213-C3A59A465020}">
      <dgm:prSet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Промышленное произв-во</a:t>
          </a:r>
        </a:p>
      </dgm:t>
    </dgm:pt>
    <dgm:pt modelId="{B875693F-F819-4EA2-8308-B2F769841430}" type="parTrans" cxnId="{947E1744-9D2F-40D0-96AF-9AD24A4B6F3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F6D1A8B-1D31-4939-B96C-9F89BF250A55}" type="sibTrans" cxnId="{947E1744-9D2F-40D0-96AF-9AD24A4B6F3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FC58FA0-7DFF-4893-8ACD-8E35AD38D3F6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Сбыт</a:t>
          </a:r>
        </a:p>
      </dgm:t>
    </dgm:pt>
    <dgm:pt modelId="{FE4EE317-9F5C-4479-81CD-C79732D77FCD}" type="parTrans" cxnId="{D2F0AFFE-5B26-44C0-8207-9226944F53F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A930049-3BB9-4FF4-9AE6-3BBEB2CD9603}" type="sibTrans" cxnId="{D2F0AFFE-5B26-44C0-8207-9226944F53F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A903C05-24F7-433A-A4B6-CF577C0D5EDB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Диффузия</a:t>
          </a:r>
        </a:p>
      </dgm:t>
    </dgm:pt>
    <dgm:pt modelId="{D819991C-E77F-4252-BC4B-E5BF90B67BFC}" type="parTrans" cxnId="{327DEA8E-7E56-4AE1-9798-089D2EDD00D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24FDBCF-B2E9-4577-946E-A91DD6709615}" type="sibTrans" cxnId="{327DEA8E-7E56-4AE1-9798-089D2EDD00D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321A1A6-46E6-4799-8C7B-064FF75F4AF0}" type="pres">
      <dgm:prSet presAssocID="{046AB93B-F644-4FC0-80BA-78A272A75964}" presName="Name0" presStyleCnt="0">
        <dgm:presLayoutVars>
          <dgm:dir/>
          <dgm:animLvl val="lvl"/>
          <dgm:resizeHandles val="exact"/>
        </dgm:presLayoutVars>
      </dgm:prSet>
      <dgm:spPr/>
    </dgm:pt>
    <dgm:pt modelId="{CF3F37D8-E619-4CD8-A451-8A1F5697E1D8}" type="pres">
      <dgm:prSet presAssocID="{60EF2F1F-DA58-45F1-8854-E9FBA52FE69D}" presName="parTxOnly" presStyleLbl="node1" presStyleIdx="0" presStyleCnt="6" custScaleX="139059" custScaleY="10437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CE9A5F-AAE6-4810-872B-D3B5BB3C9289}" type="pres">
      <dgm:prSet presAssocID="{3EDB9AC3-2368-48BA-867A-347254B1C99C}" presName="parTxOnlySpace" presStyleCnt="0"/>
      <dgm:spPr/>
    </dgm:pt>
    <dgm:pt modelId="{99BFD1D3-C1C9-4872-9746-0A2918CE07AA}" type="pres">
      <dgm:prSet presAssocID="{A614DFEC-BA1B-4710-AF4F-255170251642}" presName="parTxOnly" presStyleLbl="node1" presStyleIdx="1" presStyleCnt="6" custScaleX="1129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068D7C-D9D6-4CEB-AFA3-9FEA3E5CBDA0}" type="pres">
      <dgm:prSet presAssocID="{C04A334A-2188-4F11-9BA7-F05DEAC578E9}" presName="parTxOnlySpace" presStyleCnt="0"/>
      <dgm:spPr/>
    </dgm:pt>
    <dgm:pt modelId="{D0AD2E0B-38F2-4C39-B1EB-CABB447BC34C}" type="pres">
      <dgm:prSet presAssocID="{B5C3D560-0D54-42E4-B32D-F6496198033D}" presName="parTxOnly" presStyleLbl="node1" presStyleIdx="2" presStyleCnt="6" custScaleX="8397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52EB57-99B8-4DD4-A08D-1D431836A5D7}" type="pres">
      <dgm:prSet presAssocID="{00953E63-CF28-4090-A1BC-528BDBE1D286}" presName="parTxOnlySpace" presStyleCnt="0"/>
      <dgm:spPr/>
    </dgm:pt>
    <dgm:pt modelId="{61B46878-86D3-4C37-80CF-044444A1F89C}" type="pres">
      <dgm:prSet presAssocID="{E08F3197-EAB5-499B-8213-C3A59A465020}" presName="parTxOnly" presStyleLbl="node1" presStyleIdx="3" presStyleCnt="6" custScaleX="1429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752F9D-7B26-4BF9-963C-D2EFCABDECA2}" type="pres">
      <dgm:prSet presAssocID="{0F6D1A8B-1D31-4939-B96C-9F89BF250A55}" presName="parTxOnlySpace" presStyleCnt="0"/>
      <dgm:spPr/>
    </dgm:pt>
    <dgm:pt modelId="{E7CE250D-22E5-4D65-A42E-1864D64642DD}" type="pres">
      <dgm:prSet presAssocID="{7FC58FA0-7DFF-4893-8ACD-8E35AD38D3F6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015B36-D05B-468D-9E0B-6C45231CCF65}" type="pres">
      <dgm:prSet presAssocID="{FA930049-3BB9-4FF4-9AE6-3BBEB2CD9603}" presName="parTxOnlySpace" presStyleCnt="0"/>
      <dgm:spPr/>
    </dgm:pt>
    <dgm:pt modelId="{DDBD6E26-F56E-4D75-ADF8-49B7A7632308}" type="pres">
      <dgm:prSet presAssocID="{DA903C05-24F7-433A-A4B6-CF577C0D5EDB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47E1744-9D2F-40D0-96AF-9AD24A4B6F32}" srcId="{046AB93B-F644-4FC0-80BA-78A272A75964}" destId="{E08F3197-EAB5-499B-8213-C3A59A465020}" srcOrd="3" destOrd="0" parTransId="{B875693F-F819-4EA2-8308-B2F769841430}" sibTransId="{0F6D1A8B-1D31-4939-B96C-9F89BF250A55}"/>
    <dgm:cxn modelId="{027F396A-362D-4F3A-955C-827E599FCFD0}" srcId="{046AB93B-F644-4FC0-80BA-78A272A75964}" destId="{A614DFEC-BA1B-4710-AF4F-255170251642}" srcOrd="1" destOrd="0" parTransId="{CB1E90F2-6391-4C73-9002-486D89E42A62}" sibTransId="{C04A334A-2188-4F11-9BA7-F05DEAC578E9}"/>
    <dgm:cxn modelId="{860AE7CA-F407-4BC6-A3A1-3F8C09414C0B}" type="presOf" srcId="{60EF2F1F-DA58-45F1-8854-E9FBA52FE69D}" destId="{CF3F37D8-E619-4CD8-A451-8A1F5697E1D8}" srcOrd="0" destOrd="0" presId="urn:microsoft.com/office/officeart/2005/8/layout/chevron1"/>
    <dgm:cxn modelId="{26288F1D-D49B-4486-A4CD-4BF4E3DC7D06}" type="presOf" srcId="{E08F3197-EAB5-499B-8213-C3A59A465020}" destId="{61B46878-86D3-4C37-80CF-044444A1F89C}" srcOrd="0" destOrd="0" presId="urn:microsoft.com/office/officeart/2005/8/layout/chevron1"/>
    <dgm:cxn modelId="{76AF9164-EF21-46AD-9B4B-25E948949AE9}" type="presOf" srcId="{DA903C05-24F7-433A-A4B6-CF577C0D5EDB}" destId="{DDBD6E26-F56E-4D75-ADF8-49B7A7632308}" srcOrd="0" destOrd="0" presId="urn:microsoft.com/office/officeart/2005/8/layout/chevron1"/>
    <dgm:cxn modelId="{57A73B76-0307-4D83-A3E5-61D5EB551C13}" type="presOf" srcId="{7FC58FA0-7DFF-4893-8ACD-8E35AD38D3F6}" destId="{E7CE250D-22E5-4D65-A42E-1864D64642DD}" srcOrd="0" destOrd="0" presId="urn:microsoft.com/office/officeart/2005/8/layout/chevron1"/>
    <dgm:cxn modelId="{D2F0AFFE-5B26-44C0-8207-9226944F53FD}" srcId="{046AB93B-F644-4FC0-80BA-78A272A75964}" destId="{7FC58FA0-7DFF-4893-8ACD-8E35AD38D3F6}" srcOrd="4" destOrd="0" parTransId="{FE4EE317-9F5C-4479-81CD-C79732D77FCD}" sibTransId="{FA930049-3BB9-4FF4-9AE6-3BBEB2CD9603}"/>
    <dgm:cxn modelId="{327DEA8E-7E56-4AE1-9798-089D2EDD00DD}" srcId="{046AB93B-F644-4FC0-80BA-78A272A75964}" destId="{DA903C05-24F7-433A-A4B6-CF577C0D5EDB}" srcOrd="5" destOrd="0" parTransId="{D819991C-E77F-4252-BC4B-E5BF90B67BFC}" sibTransId="{824FDBCF-B2E9-4577-946E-A91DD6709615}"/>
    <dgm:cxn modelId="{55051E15-25BE-41BD-BFE0-D01758706203}" srcId="{046AB93B-F644-4FC0-80BA-78A272A75964}" destId="{B5C3D560-0D54-42E4-B32D-F6496198033D}" srcOrd="2" destOrd="0" parTransId="{4FCE751F-7B00-422A-A9C6-794654C1074E}" sibTransId="{00953E63-CF28-4090-A1BC-528BDBE1D286}"/>
    <dgm:cxn modelId="{09B5E256-17D9-4306-A12B-41D8B8978DF2}" srcId="{046AB93B-F644-4FC0-80BA-78A272A75964}" destId="{60EF2F1F-DA58-45F1-8854-E9FBA52FE69D}" srcOrd="0" destOrd="0" parTransId="{C8A890B7-6605-44EE-8EE3-7E795E4D8F91}" sibTransId="{3EDB9AC3-2368-48BA-867A-347254B1C99C}"/>
    <dgm:cxn modelId="{E963A6C8-ECA7-46B9-8AFD-AC921A1355E6}" type="presOf" srcId="{B5C3D560-0D54-42E4-B32D-F6496198033D}" destId="{D0AD2E0B-38F2-4C39-B1EB-CABB447BC34C}" srcOrd="0" destOrd="0" presId="urn:microsoft.com/office/officeart/2005/8/layout/chevron1"/>
    <dgm:cxn modelId="{4242FEBF-9944-447F-8321-2248F81F2848}" type="presOf" srcId="{046AB93B-F644-4FC0-80BA-78A272A75964}" destId="{8321A1A6-46E6-4799-8C7B-064FF75F4AF0}" srcOrd="0" destOrd="0" presId="urn:microsoft.com/office/officeart/2005/8/layout/chevron1"/>
    <dgm:cxn modelId="{18DBC508-9A69-4EA1-844C-C005D86C77DA}" type="presOf" srcId="{A614DFEC-BA1B-4710-AF4F-255170251642}" destId="{99BFD1D3-C1C9-4872-9746-0A2918CE07AA}" srcOrd="0" destOrd="0" presId="urn:microsoft.com/office/officeart/2005/8/layout/chevron1"/>
    <dgm:cxn modelId="{1B3C38B4-6FB1-416A-8648-667E61A741EA}" type="presParOf" srcId="{8321A1A6-46E6-4799-8C7B-064FF75F4AF0}" destId="{CF3F37D8-E619-4CD8-A451-8A1F5697E1D8}" srcOrd="0" destOrd="0" presId="urn:microsoft.com/office/officeart/2005/8/layout/chevron1"/>
    <dgm:cxn modelId="{839EC375-92D4-4F70-AAD9-8EA3916146DA}" type="presParOf" srcId="{8321A1A6-46E6-4799-8C7B-064FF75F4AF0}" destId="{09CE9A5F-AAE6-4810-872B-D3B5BB3C9289}" srcOrd="1" destOrd="0" presId="urn:microsoft.com/office/officeart/2005/8/layout/chevron1"/>
    <dgm:cxn modelId="{E43F3F11-1821-4DA9-9383-A2FB094F0286}" type="presParOf" srcId="{8321A1A6-46E6-4799-8C7B-064FF75F4AF0}" destId="{99BFD1D3-C1C9-4872-9746-0A2918CE07AA}" srcOrd="2" destOrd="0" presId="urn:microsoft.com/office/officeart/2005/8/layout/chevron1"/>
    <dgm:cxn modelId="{A3C723D4-4989-47DF-9E1A-84EA72955458}" type="presParOf" srcId="{8321A1A6-46E6-4799-8C7B-064FF75F4AF0}" destId="{EA068D7C-D9D6-4CEB-AFA3-9FEA3E5CBDA0}" srcOrd="3" destOrd="0" presId="urn:microsoft.com/office/officeart/2005/8/layout/chevron1"/>
    <dgm:cxn modelId="{A8738B70-AB2C-46CA-AC43-662621ED314E}" type="presParOf" srcId="{8321A1A6-46E6-4799-8C7B-064FF75F4AF0}" destId="{D0AD2E0B-38F2-4C39-B1EB-CABB447BC34C}" srcOrd="4" destOrd="0" presId="urn:microsoft.com/office/officeart/2005/8/layout/chevron1"/>
    <dgm:cxn modelId="{DF10BF10-3E8A-41C7-A9A3-85CD301977CB}" type="presParOf" srcId="{8321A1A6-46E6-4799-8C7B-064FF75F4AF0}" destId="{D152EB57-99B8-4DD4-A08D-1D431836A5D7}" srcOrd="5" destOrd="0" presId="urn:microsoft.com/office/officeart/2005/8/layout/chevron1"/>
    <dgm:cxn modelId="{367CF97F-A326-47C1-8BA2-8A225F601CF9}" type="presParOf" srcId="{8321A1A6-46E6-4799-8C7B-064FF75F4AF0}" destId="{61B46878-86D3-4C37-80CF-044444A1F89C}" srcOrd="6" destOrd="0" presId="urn:microsoft.com/office/officeart/2005/8/layout/chevron1"/>
    <dgm:cxn modelId="{BD9B71EC-9F54-4BD0-B6F3-107B73F96E4C}" type="presParOf" srcId="{8321A1A6-46E6-4799-8C7B-064FF75F4AF0}" destId="{98752F9D-7B26-4BF9-963C-D2EFCABDECA2}" srcOrd="7" destOrd="0" presId="urn:microsoft.com/office/officeart/2005/8/layout/chevron1"/>
    <dgm:cxn modelId="{B1CA6EA8-8AA2-4DA1-AFCA-B9B239D6BA47}" type="presParOf" srcId="{8321A1A6-46E6-4799-8C7B-064FF75F4AF0}" destId="{E7CE250D-22E5-4D65-A42E-1864D64642DD}" srcOrd="8" destOrd="0" presId="urn:microsoft.com/office/officeart/2005/8/layout/chevron1"/>
    <dgm:cxn modelId="{3E7FE93A-A698-442A-9C37-13339F8EA7BC}" type="presParOf" srcId="{8321A1A6-46E6-4799-8C7B-064FF75F4AF0}" destId="{10015B36-D05B-468D-9E0B-6C45231CCF65}" srcOrd="9" destOrd="0" presId="urn:microsoft.com/office/officeart/2005/8/layout/chevron1"/>
    <dgm:cxn modelId="{1B4DDEDE-3560-496F-8622-0826EACC2C9C}" type="presParOf" srcId="{8321A1A6-46E6-4799-8C7B-064FF75F4AF0}" destId="{DDBD6E26-F56E-4D75-ADF8-49B7A7632308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3F37D8-E619-4CD8-A451-8A1F5697E1D8}">
      <dsp:nvSpPr>
        <dsp:cNvPr id="0" name=""/>
        <dsp:cNvSpPr/>
      </dsp:nvSpPr>
      <dsp:spPr>
        <a:xfrm>
          <a:off x="2388" y="152510"/>
          <a:ext cx="1241408" cy="37271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Фундаментальные исследования</a:t>
          </a:r>
        </a:p>
      </dsp:txBody>
      <dsp:txXfrm>
        <a:off x="2388" y="152510"/>
        <a:ext cx="1241408" cy="372710"/>
      </dsp:txXfrm>
    </dsp:sp>
    <dsp:sp modelId="{99BFD1D3-C1C9-4872-9746-0A2918CE07AA}">
      <dsp:nvSpPr>
        <dsp:cNvPr id="0" name=""/>
        <dsp:cNvSpPr/>
      </dsp:nvSpPr>
      <dsp:spPr>
        <a:xfrm>
          <a:off x="1154524" y="160321"/>
          <a:ext cx="1008024" cy="3570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Прикладные исследования</a:t>
          </a:r>
        </a:p>
      </dsp:txBody>
      <dsp:txXfrm>
        <a:off x="1154524" y="160321"/>
        <a:ext cx="1008024" cy="357088"/>
      </dsp:txXfrm>
    </dsp:sp>
    <dsp:sp modelId="{D0AD2E0B-38F2-4C39-B1EB-CABB447BC34C}">
      <dsp:nvSpPr>
        <dsp:cNvPr id="0" name=""/>
        <dsp:cNvSpPr/>
      </dsp:nvSpPr>
      <dsp:spPr>
        <a:xfrm>
          <a:off x="2073277" y="160321"/>
          <a:ext cx="1133540" cy="3570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Технологич. разработки</a:t>
          </a:r>
        </a:p>
      </dsp:txBody>
      <dsp:txXfrm>
        <a:off x="2073277" y="160321"/>
        <a:ext cx="1133540" cy="357088"/>
      </dsp:txXfrm>
    </dsp:sp>
    <dsp:sp modelId="{8982CDB5-FC68-4B7C-BE47-91F4A0D687F9}">
      <dsp:nvSpPr>
        <dsp:cNvPr id="0" name=""/>
        <dsp:cNvSpPr/>
      </dsp:nvSpPr>
      <dsp:spPr>
        <a:xfrm>
          <a:off x="3117545" y="160321"/>
          <a:ext cx="892720" cy="3570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Освоение</a:t>
          </a:r>
        </a:p>
      </dsp:txBody>
      <dsp:txXfrm>
        <a:off x="3117545" y="160321"/>
        <a:ext cx="892720" cy="357088"/>
      </dsp:txXfrm>
    </dsp:sp>
    <dsp:sp modelId="{61B46878-86D3-4C37-80CF-044444A1F89C}">
      <dsp:nvSpPr>
        <dsp:cNvPr id="0" name=""/>
        <dsp:cNvSpPr/>
      </dsp:nvSpPr>
      <dsp:spPr>
        <a:xfrm>
          <a:off x="3920994" y="160321"/>
          <a:ext cx="892720" cy="3570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Промышленное произв-во</a:t>
          </a:r>
        </a:p>
      </dsp:txBody>
      <dsp:txXfrm>
        <a:off x="3920994" y="160321"/>
        <a:ext cx="892720" cy="357088"/>
      </dsp:txXfrm>
    </dsp:sp>
    <dsp:sp modelId="{DAA41EF8-8AF5-44DA-9B81-7AB92706FD7A}">
      <dsp:nvSpPr>
        <dsp:cNvPr id="0" name=""/>
        <dsp:cNvSpPr/>
      </dsp:nvSpPr>
      <dsp:spPr>
        <a:xfrm>
          <a:off x="4724442" y="160321"/>
          <a:ext cx="892720" cy="3570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Маркетинг</a:t>
          </a:r>
        </a:p>
      </dsp:txBody>
      <dsp:txXfrm>
        <a:off x="4724442" y="160321"/>
        <a:ext cx="892720" cy="357088"/>
      </dsp:txXfrm>
    </dsp:sp>
    <dsp:sp modelId="{E7CE250D-22E5-4D65-A42E-1864D64642DD}">
      <dsp:nvSpPr>
        <dsp:cNvPr id="0" name=""/>
        <dsp:cNvSpPr/>
      </dsp:nvSpPr>
      <dsp:spPr>
        <a:xfrm>
          <a:off x="5527891" y="160321"/>
          <a:ext cx="892720" cy="3570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Сбыт</a:t>
          </a:r>
        </a:p>
      </dsp:txBody>
      <dsp:txXfrm>
        <a:off x="5527891" y="160321"/>
        <a:ext cx="892720" cy="357088"/>
      </dsp:txXfrm>
    </dsp:sp>
    <dsp:sp modelId="{DDBD6E26-F56E-4D75-ADF8-49B7A7632308}">
      <dsp:nvSpPr>
        <dsp:cNvPr id="0" name=""/>
        <dsp:cNvSpPr/>
      </dsp:nvSpPr>
      <dsp:spPr>
        <a:xfrm>
          <a:off x="6331339" y="160321"/>
          <a:ext cx="892720" cy="3570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Диффузия</a:t>
          </a:r>
        </a:p>
      </dsp:txBody>
      <dsp:txXfrm>
        <a:off x="6331339" y="160321"/>
        <a:ext cx="892720" cy="35708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3F37D8-E619-4CD8-A451-8A1F5697E1D8}">
      <dsp:nvSpPr>
        <dsp:cNvPr id="0" name=""/>
        <dsp:cNvSpPr/>
      </dsp:nvSpPr>
      <dsp:spPr>
        <a:xfrm>
          <a:off x="1747" y="109664"/>
          <a:ext cx="1429746" cy="42925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Потребность потребителя</a:t>
          </a:r>
        </a:p>
      </dsp:txBody>
      <dsp:txXfrm>
        <a:off x="1747" y="109664"/>
        <a:ext cx="1429746" cy="429256"/>
      </dsp:txXfrm>
    </dsp:sp>
    <dsp:sp modelId="{99BFD1D3-C1C9-4872-9746-0A2918CE07AA}">
      <dsp:nvSpPr>
        <dsp:cNvPr id="0" name=""/>
        <dsp:cNvSpPr/>
      </dsp:nvSpPr>
      <dsp:spPr>
        <a:xfrm>
          <a:off x="1328677" y="118661"/>
          <a:ext cx="1160955" cy="41126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Маркетинг</a:t>
          </a:r>
        </a:p>
      </dsp:txBody>
      <dsp:txXfrm>
        <a:off x="1328677" y="118661"/>
        <a:ext cx="1160955" cy="411263"/>
      </dsp:txXfrm>
    </dsp:sp>
    <dsp:sp modelId="{D0AD2E0B-38F2-4C39-B1EB-CABB447BC34C}">
      <dsp:nvSpPr>
        <dsp:cNvPr id="0" name=""/>
        <dsp:cNvSpPr/>
      </dsp:nvSpPr>
      <dsp:spPr>
        <a:xfrm>
          <a:off x="2386817" y="118661"/>
          <a:ext cx="863354" cy="41126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НИОКР</a:t>
          </a:r>
        </a:p>
      </dsp:txBody>
      <dsp:txXfrm>
        <a:off x="2386817" y="118661"/>
        <a:ext cx="863354" cy="411263"/>
      </dsp:txXfrm>
    </dsp:sp>
    <dsp:sp modelId="{61B46878-86D3-4C37-80CF-044444A1F89C}">
      <dsp:nvSpPr>
        <dsp:cNvPr id="0" name=""/>
        <dsp:cNvSpPr/>
      </dsp:nvSpPr>
      <dsp:spPr>
        <a:xfrm>
          <a:off x="3147356" y="118661"/>
          <a:ext cx="1469238" cy="41126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Промышленное произв-во</a:t>
          </a:r>
        </a:p>
      </dsp:txBody>
      <dsp:txXfrm>
        <a:off x="3147356" y="118661"/>
        <a:ext cx="1469238" cy="411263"/>
      </dsp:txXfrm>
    </dsp:sp>
    <dsp:sp modelId="{E7CE250D-22E5-4D65-A42E-1864D64642DD}">
      <dsp:nvSpPr>
        <dsp:cNvPr id="0" name=""/>
        <dsp:cNvSpPr/>
      </dsp:nvSpPr>
      <dsp:spPr>
        <a:xfrm>
          <a:off x="4513778" y="118661"/>
          <a:ext cx="1028158" cy="41126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Сбыт</a:t>
          </a:r>
        </a:p>
      </dsp:txBody>
      <dsp:txXfrm>
        <a:off x="4513778" y="118661"/>
        <a:ext cx="1028158" cy="411263"/>
      </dsp:txXfrm>
    </dsp:sp>
    <dsp:sp modelId="{DDBD6E26-F56E-4D75-ADF8-49B7A7632308}">
      <dsp:nvSpPr>
        <dsp:cNvPr id="0" name=""/>
        <dsp:cNvSpPr/>
      </dsp:nvSpPr>
      <dsp:spPr>
        <a:xfrm>
          <a:off x="5439120" y="118661"/>
          <a:ext cx="1028158" cy="41126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Диффузия</a:t>
          </a:r>
        </a:p>
      </dsp:txBody>
      <dsp:txXfrm>
        <a:off x="5439120" y="118661"/>
        <a:ext cx="1028158" cy="411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61985-D236-44A0-A2A3-7321A2B4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39</Pages>
  <Words>8079</Words>
  <Characters>46053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48</cp:revision>
  <dcterms:created xsi:type="dcterms:W3CDTF">2013-02-02T15:43:00Z</dcterms:created>
  <dcterms:modified xsi:type="dcterms:W3CDTF">2013-05-26T12:46:00Z</dcterms:modified>
</cp:coreProperties>
</file>